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5A1570" w:rsidP="005A1570">
      <w:pPr>
        <w:spacing w:after="0" w:line="240" w:lineRule="auto"/>
        <w:jc w:val="center"/>
        <w:rPr>
          <w:rFonts w:ascii="Times New Roman" w:hAnsi="Times New Roman" w:cs="Times New Roman"/>
          <w:b/>
          <w:bCs/>
          <w:iCs/>
          <w:noProof/>
          <w:sz w:val="28"/>
          <w:szCs w:val="28"/>
          <w:lang w:val="uz-Cyrl-UZ"/>
        </w:rPr>
      </w:pPr>
      <w:r>
        <w:rPr>
          <w:rFonts w:ascii="Times New Roman" w:hAnsi="Times New Roman" w:cs="Times New Roman"/>
          <w:b/>
          <w:bCs/>
          <w:iCs/>
          <w:noProof/>
          <w:sz w:val="28"/>
          <w:szCs w:val="28"/>
          <w:lang w:val="en-US"/>
        </w:rPr>
        <w:t xml:space="preserve">Palata a’zolari hisobini yuritish va monitoring qilish boshqarmasining </w:t>
      </w:r>
      <w:r w:rsidR="00127AA2" w:rsidRPr="000E45C7">
        <w:rPr>
          <w:rFonts w:ascii="Times New Roman" w:hAnsi="Times New Roman" w:cs="Times New Roman"/>
          <w:b/>
          <w:bCs/>
          <w:iCs/>
          <w:noProof/>
          <w:sz w:val="28"/>
          <w:szCs w:val="28"/>
          <w:lang w:val="uz-Cyrl-UZ"/>
        </w:rPr>
        <w:t xml:space="preserve">boshqaruv 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p w:rsidR="00127AA2" w:rsidRPr="000E45C7" w:rsidRDefault="00127AA2" w:rsidP="00127AA2">
      <w:pPr>
        <w:spacing w:after="0" w:line="240" w:lineRule="auto"/>
        <w:jc w:val="center"/>
        <w:rPr>
          <w:rFonts w:ascii="Times New Roman" w:hAnsi="Times New Roman" w:cs="Times New Roman"/>
          <w:b/>
          <w:noProof/>
          <w:sz w:val="26"/>
          <w:szCs w:val="26"/>
          <w:lang w:val="uz-Cyrl-UZ"/>
        </w:rPr>
      </w:pPr>
    </w:p>
    <w:tbl>
      <w:tblPr>
        <w:tblStyle w:val="a3"/>
        <w:tblW w:w="10490" w:type="dxa"/>
        <w:tblInd w:w="-856" w:type="dxa"/>
        <w:tblLook w:val="04A0" w:firstRow="1" w:lastRow="0" w:firstColumn="1" w:lastColumn="0" w:noHBand="0" w:noVBand="1"/>
      </w:tblPr>
      <w:tblGrid>
        <w:gridCol w:w="2319"/>
        <w:gridCol w:w="3210"/>
        <w:gridCol w:w="4961"/>
      </w:tblGrid>
      <w:tr w:rsidR="005A1570" w:rsidRPr="004077B4" w:rsidTr="007D6562">
        <w:trPr>
          <w:trHeight w:val="444"/>
        </w:trPr>
        <w:tc>
          <w:tcPr>
            <w:tcW w:w="10490" w:type="dxa"/>
            <w:gridSpan w:val="3"/>
            <w:shd w:val="clear" w:color="auto" w:fill="D9D9D9" w:themeFill="background1" w:themeFillShade="D9"/>
            <w:vAlign w:val="center"/>
          </w:tcPr>
          <w:p w:rsidR="005A1570" w:rsidRPr="000E45C7" w:rsidRDefault="004077B4" w:rsidP="004077B4">
            <w:pPr>
              <w:spacing w:line="276" w:lineRule="auto"/>
              <w:jc w:val="center"/>
              <w:rPr>
                <w:rFonts w:ascii="Times New Roman" w:hAnsi="Times New Roman" w:cs="Times New Roman"/>
                <w:b/>
                <w:bCs/>
                <w:i/>
                <w:noProof/>
                <w:sz w:val="24"/>
                <w:szCs w:val="24"/>
                <w:lang w:val="uz-Cyrl-UZ"/>
              </w:rPr>
            </w:pPr>
            <w:r w:rsidRPr="004077B4">
              <w:rPr>
                <w:rFonts w:ascii="Times New Roman" w:hAnsi="Times New Roman" w:cs="Times New Roman"/>
                <w:b/>
                <w:noProof/>
                <w:sz w:val="24"/>
                <w:szCs w:val="24"/>
                <w:lang w:val="uz-Cyrl-UZ"/>
              </w:rPr>
              <w:t>Palata a’zolari hisobini yuritish va monitoring qilish b</w:t>
            </w:r>
            <w:bookmarkStart w:id="0" w:name="_GoBack"/>
            <w:bookmarkEnd w:id="0"/>
            <w:r w:rsidRPr="004077B4">
              <w:rPr>
                <w:rFonts w:ascii="Times New Roman" w:hAnsi="Times New Roman" w:cs="Times New Roman"/>
                <w:b/>
                <w:noProof/>
                <w:sz w:val="24"/>
                <w:szCs w:val="24"/>
                <w:lang w:val="uz-Cyrl-UZ"/>
              </w:rPr>
              <w:t>oshqarmasi</w:t>
            </w:r>
            <w:r w:rsidR="005A1570" w:rsidRPr="000E45C7">
              <w:rPr>
                <w:rFonts w:ascii="Times New Roman" w:hAnsi="Times New Roman" w:cs="Times New Roman"/>
                <w:b/>
                <w:noProof/>
                <w:sz w:val="24"/>
                <w:szCs w:val="24"/>
                <w:lang w:val="uz-Cyrl-UZ"/>
              </w:rPr>
              <w:t xml:space="preserve"> yetakchi mutaxassisi lavozimi</w:t>
            </w:r>
          </w:p>
        </w:tc>
      </w:tr>
      <w:tr w:rsidR="005A1570" w:rsidRPr="004077B4" w:rsidTr="007D6562">
        <w:tc>
          <w:tcPr>
            <w:tcW w:w="2319" w:type="dxa"/>
          </w:tcPr>
          <w:p w:rsidR="005A1570" w:rsidRPr="000E45C7" w:rsidRDefault="005A1570" w:rsidP="005A1570">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5A1570" w:rsidRPr="000E45C7" w:rsidRDefault="005A1570" w:rsidP="005A1570">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5A1570" w:rsidRPr="000E45C7" w:rsidRDefault="005A1570" w:rsidP="005A1570">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293CD8" w:rsidRPr="00293CD8" w:rsidTr="007D6562">
        <w:tc>
          <w:tcPr>
            <w:tcW w:w="2319" w:type="dxa"/>
          </w:tcPr>
          <w:p w:rsidR="00293CD8" w:rsidRPr="000E45C7" w:rsidRDefault="00293CD8" w:rsidP="00293CD8">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293CD8" w:rsidRPr="000E45C7" w:rsidRDefault="00293CD8" w:rsidP="00293CD8">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Moliya-iqtisod, Bank</w:t>
            </w:r>
            <w:r w:rsidRPr="005A1570">
              <w:rPr>
                <w:rFonts w:ascii="Times New Roman" w:hAnsi="Times New Roman" w:cs="Times New Roman"/>
                <w:noProof/>
                <w:sz w:val="24"/>
                <w:szCs w:val="24"/>
                <w:lang w:val="uz-Cyrl-UZ" w:eastAsia="ru-RU"/>
              </w:rPr>
              <w:t>ir</w:t>
            </w:r>
            <w:r>
              <w:rPr>
                <w:rFonts w:ascii="Times New Roman" w:hAnsi="Times New Roman" w:cs="Times New Roman"/>
                <w:noProof/>
                <w:sz w:val="24"/>
                <w:szCs w:val="24"/>
                <w:lang w:val="uz-Cyrl-UZ" w:eastAsia="ru-RU"/>
              </w:rPr>
              <w:t>, Soliq</w:t>
            </w:r>
            <w:r w:rsidRPr="005A1570">
              <w:rPr>
                <w:rFonts w:ascii="Times New Roman" w:hAnsi="Times New Roman" w:cs="Times New Roman"/>
                <w:noProof/>
                <w:sz w:val="24"/>
                <w:szCs w:val="24"/>
                <w:lang w:val="uz-Cyrl-UZ" w:eastAsia="ru-RU"/>
              </w:rPr>
              <w:t>chi</w:t>
            </w:r>
            <w:r w:rsidR="0082796A">
              <w:rPr>
                <w:rFonts w:ascii="Times New Roman" w:hAnsi="Times New Roman" w:cs="Times New Roman"/>
                <w:noProof/>
                <w:sz w:val="24"/>
                <w:szCs w:val="24"/>
                <w:lang w:val="uz-Cyrl-UZ" w:eastAsia="ru-RU"/>
              </w:rPr>
              <w:t>, Buxgalter, Xorijiy tilshu</w:t>
            </w:r>
            <w:r w:rsidR="0082796A" w:rsidRPr="0082796A">
              <w:rPr>
                <w:rFonts w:ascii="Times New Roman" w:hAnsi="Times New Roman" w:cs="Times New Roman"/>
                <w:noProof/>
                <w:sz w:val="24"/>
                <w:szCs w:val="24"/>
                <w:lang w:val="uz-Cyrl-UZ" w:eastAsia="ru-RU"/>
              </w:rPr>
              <w:t>nos</w:t>
            </w:r>
            <w:r w:rsidRPr="000E45C7">
              <w:rPr>
                <w:rFonts w:ascii="Times New Roman" w:hAnsi="Times New Roman" w:cs="Times New Roman"/>
                <w:noProof/>
                <w:sz w:val="24"/>
                <w:szCs w:val="24"/>
                <w:lang w:val="uz-Cyrl-UZ" w:eastAsia="ru-RU"/>
              </w:rPr>
              <w:t xml:space="preserve"> (ilmiy daraja yoki ilmiy unvonga ega shaxslarga afzalliklar beriladi)</w:t>
            </w:r>
          </w:p>
        </w:tc>
        <w:tc>
          <w:tcPr>
            <w:tcW w:w="4961" w:type="dxa"/>
          </w:tcPr>
          <w:p w:rsidR="00293CD8" w:rsidRPr="000E45C7" w:rsidRDefault="00293CD8" w:rsidP="00293CD8">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 boʻlgan nomzodlarga ustunlik beriladi. Bunda Tanlov komissiyasi tomonidan xulosa berishda inobatga olinadi</w:t>
            </w:r>
          </w:p>
        </w:tc>
      </w:tr>
      <w:tr w:rsidR="00293CD8" w:rsidRPr="004077B4" w:rsidTr="007D6562">
        <w:tc>
          <w:tcPr>
            <w:tcW w:w="2319" w:type="dxa"/>
          </w:tcPr>
          <w:p w:rsidR="00293CD8" w:rsidRPr="000E45C7" w:rsidRDefault="00293CD8" w:rsidP="00293CD8">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293CD8" w:rsidRPr="000E45C7" w:rsidRDefault="0082796A" w:rsidP="0082796A">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en-US" w:eastAsia="ru-RU"/>
              </w:rPr>
              <w:t xml:space="preserve">Kamida </w:t>
            </w:r>
            <w:r w:rsidRPr="0082796A">
              <w:rPr>
                <w:rFonts w:ascii="Times New Roman" w:hAnsi="Times New Roman" w:cs="Times New Roman"/>
                <w:noProof/>
                <w:sz w:val="24"/>
                <w:szCs w:val="24"/>
                <w:lang w:val="uz-Cyrl-UZ" w:eastAsia="ru-RU"/>
              </w:rPr>
              <w:t xml:space="preserve">1 yillik </w:t>
            </w:r>
            <w:r w:rsidR="00293CD8" w:rsidRPr="0082796A">
              <w:rPr>
                <w:rFonts w:ascii="Times New Roman" w:hAnsi="Times New Roman" w:cs="Times New Roman"/>
                <w:noProof/>
                <w:sz w:val="24"/>
                <w:szCs w:val="24"/>
                <w:lang w:val="uz-Cyrl-UZ" w:eastAsia="ru-RU"/>
              </w:rPr>
              <w:t>Staj talab etiladi (</w:t>
            </w:r>
            <w:r w:rsidR="00293CD8" w:rsidRPr="000E45C7">
              <w:rPr>
                <w:rFonts w:ascii="Times New Roman" w:hAnsi="Times New Roman" w:cs="Times New Roman"/>
                <w:noProof/>
                <w:sz w:val="24"/>
                <w:szCs w:val="24"/>
                <w:lang w:val="uz-Cyrl-UZ" w:eastAsia="ru-RU"/>
              </w:rPr>
              <w:t>mutaxassisligi boʻyicha ish tajribasi</w:t>
            </w:r>
            <w:r w:rsidR="00293CD8" w:rsidRPr="0082796A">
              <w:rPr>
                <w:rFonts w:ascii="Times New Roman" w:hAnsi="Times New Roman" w:cs="Times New Roman"/>
                <w:noProof/>
                <w:sz w:val="24"/>
                <w:szCs w:val="24"/>
                <w:lang w:val="uz-Cyrl-UZ" w:eastAsia="ru-RU"/>
              </w:rPr>
              <w:t xml:space="preserve"> borlarga ustunlikka ega)</w:t>
            </w:r>
            <w:r w:rsidR="00293CD8" w:rsidRPr="000E45C7">
              <w:rPr>
                <w:rFonts w:ascii="Times New Roman" w:hAnsi="Times New Roman" w:cs="Times New Roman"/>
                <w:noProof/>
                <w:sz w:val="24"/>
                <w:szCs w:val="24"/>
                <w:lang w:val="uz-Cyrl-UZ" w:eastAsia="ru-RU"/>
              </w:rPr>
              <w:t xml:space="preserve"> </w:t>
            </w:r>
          </w:p>
        </w:tc>
        <w:tc>
          <w:tcPr>
            <w:tcW w:w="4961" w:type="dxa"/>
          </w:tcPr>
          <w:p w:rsidR="00293CD8" w:rsidRPr="000E45C7" w:rsidRDefault="00293CD8" w:rsidP="00293CD8">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Pr="00293CD8">
              <w:rPr>
                <w:rFonts w:ascii="Times New Roman" w:hAnsi="Times New Roman" w:cs="Times New Roman"/>
                <w:i/>
                <w:iCs/>
                <w:noProof/>
                <w:sz w:val="24"/>
                <w:szCs w:val="24"/>
                <w:lang w:val="uz-Cyrl-UZ" w:eastAsia="ru-RU"/>
              </w:rPr>
              <w:t xml:space="preserve">tajribaga </w:t>
            </w:r>
            <w:r w:rsidRPr="000E45C7">
              <w:rPr>
                <w:rFonts w:ascii="Times New Roman" w:hAnsi="Times New Roman" w:cs="Times New Roman"/>
                <w:i/>
                <w:iCs/>
                <w:noProof/>
                <w:sz w:val="24"/>
                <w:szCs w:val="24"/>
                <w:lang w:val="uz-Cyrl-UZ" w:eastAsia="ru-RU"/>
              </w:rPr>
              <w:t>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293CD8" w:rsidRPr="000E45C7" w:rsidTr="007D6562">
        <w:tc>
          <w:tcPr>
            <w:tcW w:w="2319" w:type="dxa"/>
          </w:tcPr>
          <w:p w:rsidR="00293CD8" w:rsidRPr="000E45C7" w:rsidRDefault="00293CD8" w:rsidP="00293CD8">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293CD8" w:rsidRPr="0082796A" w:rsidRDefault="00293CD8" w:rsidP="00293CD8">
            <w:pPr>
              <w:spacing w:line="276" w:lineRule="auto"/>
              <w:jc w:val="both"/>
              <w:rPr>
                <w:rFonts w:ascii="Times New Roman" w:hAnsi="Times New Roman" w:cs="Times New Roman"/>
                <w:noProof/>
                <w:sz w:val="24"/>
                <w:szCs w:val="24"/>
                <w:lang w:val="en-US" w:eastAsia="ru-RU"/>
              </w:rPr>
            </w:pPr>
            <w:r w:rsidRPr="000E45C7">
              <w:rPr>
                <w:rFonts w:ascii="Times New Roman" w:hAnsi="Times New Roman" w:cs="Times New Roman"/>
                <w:noProof/>
                <w:sz w:val="24"/>
                <w:szCs w:val="24"/>
                <w:lang w:val="uz-Cyrl-UZ" w:eastAsia="ru-RU"/>
              </w:rPr>
              <w:t>Davlat tilini yaxshi bilishi</w:t>
            </w:r>
            <w:r w:rsidR="0082796A">
              <w:rPr>
                <w:rFonts w:ascii="Times New Roman" w:hAnsi="Times New Roman" w:cs="Times New Roman"/>
                <w:noProof/>
                <w:sz w:val="24"/>
                <w:szCs w:val="24"/>
                <w:lang w:val="en-US" w:eastAsia="ru-RU"/>
              </w:rPr>
              <w:t xml:space="preserve"> lozim.</w:t>
            </w:r>
          </w:p>
        </w:tc>
        <w:tc>
          <w:tcPr>
            <w:tcW w:w="4961" w:type="dxa"/>
          </w:tcPr>
          <w:p w:rsidR="00293CD8" w:rsidRPr="000E45C7" w:rsidRDefault="00293CD8" w:rsidP="00293CD8">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293CD8" w:rsidRPr="004077B4" w:rsidTr="007D6562">
        <w:tc>
          <w:tcPr>
            <w:tcW w:w="2319" w:type="dxa"/>
          </w:tcPr>
          <w:p w:rsidR="00293CD8" w:rsidRPr="000E45C7" w:rsidRDefault="00293CD8" w:rsidP="00293CD8">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293CD8" w:rsidRPr="000E45C7" w:rsidRDefault="00293CD8" w:rsidP="00293CD8">
            <w:pPr>
              <w:spacing w:line="276" w:lineRule="auto"/>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 xml:space="preserve">Rus va </w:t>
            </w:r>
            <w:r w:rsidRPr="005A1570">
              <w:rPr>
                <w:rFonts w:ascii="Times New Roman" w:hAnsi="Times New Roman" w:cs="Times New Roman"/>
                <w:noProof/>
                <w:sz w:val="24"/>
                <w:szCs w:val="24"/>
                <w:lang w:val="uz-Cyrl-UZ"/>
              </w:rPr>
              <w:t>Xorijiy tillarni bilish darajasini belgilovchi milliy va xalqaro tan olingan sertifikatlarga ega boʻlishi afzalliklar beradi</w:t>
            </w:r>
            <w:r>
              <w:rPr>
                <w:rFonts w:ascii="Times New Roman" w:hAnsi="Times New Roman" w:cs="Times New Roman"/>
                <w:noProof/>
                <w:sz w:val="24"/>
                <w:szCs w:val="24"/>
                <w:lang w:val="en-US"/>
              </w:rPr>
              <w:t>.</w:t>
            </w:r>
          </w:p>
        </w:tc>
        <w:tc>
          <w:tcPr>
            <w:tcW w:w="4961" w:type="dxa"/>
          </w:tcPr>
          <w:p w:rsidR="00293CD8" w:rsidRPr="000E45C7" w:rsidRDefault="00293CD8" w:rsidP="00293CD8">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293CD8" w:rsidRPr="004077B4" w:rsidTr="007D6562">
        <w:tc>
          <w:tcPr>
            <w:tcW w:w="2319" w:type="dxa"/>
          </w:tcPr>
          <w:p w:rsidR="00293CD8" w:rsidRPr="000E45C7" w:rsidRDefault="00293CD8" w:rsidP="00293CD8">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293CD8" w:rsidRPr="000E45C7" w:rsidRDefault="00293CD8" w:rsidP="00293CD8">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293CD8" w:rsidRPr="000E45C7" w:rsidRDefault="00293CD8" w:rsidP="00293CD8">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293CD8" w:rsidRPr="004077B4" w:rsidTr="007D6562">
        <w:tc>
          <w:tcPr>
            <w:tcW w:w="2319" w:type="dxa"/>
          </w:tcPr>
          <w:p w:rsidR="00293CD8" w:rsidRPr="000E45C7" w:rsidRDefault="00293CD8" w:rsidP="00293CD8">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293CD8" w:rsidRPr="0082796A" w:rsidRDefault="00293CD8" w:rsidP="00293CD8">
            <w:pPr>
              <w:spacing w:line="276" w:lineRule="auto"/>
              <w:ind w:firstLine="567"/>
              <w:jc w:val="both"/>
              <w:rPr>
                <w:rFonts w:ascii="Times New Roman" w:hAnsi="Times New Roman" w:cs="Times New Roman"/>
                <w:noProof/>
                <w:sz w:val="24"/>
                <w:szCs w:val="24"/>
                <w:lang w:val="uz-Cyrl-UZ"/>
              </w:rPr>
            </w:pPr>
            <w:r w:rsidRPr="0082796A">
              <w:rPr>
                <w:rFonts w:ascii="Times New Roman" w:hAnsi="Times New Roman" w:cs="Times New Roman"/>
                <w:noProof/>
                <w:sz w:val="24"/>
                <w:szCs w:val="24"/>
                <w:lang w:val="uz-Cyrl-UZ"/>
              </w:rPr>
              <w:t>Axborotni tahlil qila olish va umumlashtirish, axborot-tahliliy materiallar tayyorlash, jamoada ishlash qobiliyatiga ega boʻlish, turli vaziyatlarda tezkor qaror qabul qilish, boshqaruvchanlik qobiliyatiga ega boʻlish, oʻz fikrlarini yozma va ogʻzaki bayon etish qobiliyatiga ega boʻlish</w:t>
            </w:r>
            <w:r w:rsidR="0082796A" w:rsidRPr="0082796A">
              <w:rPr>
                <w:rFonts w:ascii="Times New Roman" w:hAnsi="Times New Roman" w:cs="Times New Roman"/>
                <w:noProof/>
                <w:sz w:val="24"/>
                <w:szCs w:val="24"/>
                <w:lang w:val="uz-Cyrl-UZ"/>
              </w:rPr>
              <w:t xml:space="preserve">i, tadbirkorlik sohasini tushunishi lozim. Palataning </w:t>
            </w:r>
            <w:r w:rsidR="0082796A" w:rsidRPr="00346C60">
              <w:rPr>
                <w:rFonts w:ascii="Times New Roman" w:hAnsi="Times New Roman" w:cs="Times New Roman"/>
                <w:noProof/>
                <w:sz w:val="24"/>
                <w:szCs w:val="24"/>
                <w:lang w:val="uz-Cyrl-UZ"/>
              </w:rPr>
              <w:t>tarkibiy tuzil</w:t>
            </w:r>
            <w:r w:rsidR="0082796A">
              <w:rPr>
                <w:rFonts w:ascii="Times New Roman" w:hAnsi="Times New Roman" w:cs="Times New Roman"/>
                <w:noProof/>
                <w:sz w:val="24"/>
                <w:szCs w:val="24"/>
                <w:lang w:val="uz-Cyrl-UZ"/>
              </w:rPr>
              <w:t xml:space="preserve">malari ishini muvofiqlashtira olishi, </w:t>
            </w:r>
            <w:r w:rsidR="0082796A" w:rsidRPr="0082796A">
              <w:rPr>
                <w:rFonts w:ascii="Times New Roman" w:hAnsi="Times New Roman" w:cs="Times New Roman"/>
                <w:noProof/>
                <w:sz w:val="24"/>
                <w:szCs w:val="24"/>
                <w:lang w:val="uz-Cyrl-UZ"/>
              </w:rPr>
              <w:t>shartnomaviy munosabatlarda ish yurita olish ko</w:t>
            </w:r>
            <w:r w:rsidR="0082796A">
              <w:rPr>
                <w:rFonts w:ascii="Times New Roman" w:hAnsi="Times New Roman" w:cs="Times New Roman"/>
                <w:noProof/>
                <w:sz w:val="24"/>
                <w:szCs w:val="24"/>
                <w:lang w:val="uz-Cyrl-UZ"/>
              </w:rPr>
              <w:t>‘</w:t>
            </w:r>
            <w:r w:rsidR="0082796A" w:rsidRPr="0082796A">
              <w:rPr>
                <w:rFonts w:ascii="Times New Roman" w:hAnsi="Times New Roman" w:cs="Times New Roman"/>
                <w:noProof/>
                <w:sz w:val="24"/>
                <w:szCs w:val="24"/>
                <w:lang w:val="uz-Cyrl-UZ"/>
              </w:rPr>
              <w:t>nikmasi mavjudligi</w:t>
            </w:r>
          </w:p>
        </w:tc>
      </w:tr>
      <w:tr w:rsidR="00293CD8" w:rsidRPr="004077B4" w:rsidTr="00166AF0">
        <w:tc>
          <w:tcPr>
            <w:tcW w:w="2319" w:type="dxa"/>
          </w:tcPr>
          <w:p w:rsidR="00293CD8" w:rsidRPr="000E45C7" w:rsidRDefault="00293CD8" w:rsidP="00293CD8">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293CD8" w:rsidRPr="000E45C7" w:rsidRDefault="00293CD8" w:rsidP="00293CD8">
            <w:pPr>
              <w:spacing w:line="276" w:lineRule="auto"/>
              <w:ind w:firstLine="567"/>
              <w:jc w:val="both"/>
              <w:rPr>
                <w:rFonts w:ascii="Times New Roman" w:hAnsi="Times New Roman" w:cs="Times New Roman"/>
                <w:i/>
                <w:noProof/>
                <w:sz w:val="24"/>
                <w:szCs w:val="24"/>
                <w:lang w:val="uz-Cyrl-UZ"/>
              </w:rPr>
            </w:pPr>
            <w:r w:rsidRPr="005A1570">
              <w:rPr>
                <w:rFonts w:ascii="Times New Roman" w:hAnsi="Times New Roman" w:cs="Times New Roman"/>
                <w:i/>
                <w:iCs/>
                <w:noProof/>
                <w:sz w:val="24"/>
                <w:szCs w:val="24"/>
                <w:lang w:val="uz-Cyrl-UZ" w:eastAsia="ru-RU"/>
              </w:rPr>
              <w:t xml:space="preserve">Tadbirkorlik </w:t>
            </w:r>
            <w:r>
              <w:rPr>
                <w:rFonts w:ascii="Times New Roman" w:hAnsi="Times New Roman" w:cs="Times New Roman"/>
                <w:i/>
                <w:iCs/>
                <w:noProof/>
                <w:sz w:val="24"/>
                <w:szCs w:val="24"/>
                <w:lang w:val="uz-Cyrl-UZ" w:eastAsia="ru-RU"/>
              </w:rPr>
              <w:t xml:space="preserve">sohasini </w:t>
            </w:r>
            <w:r w:rsidRPr="00293CD8">
              <w:rPr>
                <w:rFonts w:ascii="Times New Roman" w:hAnsi="Times New Roman" w:cs="Times New Roman"/>
                <w:i/>
                <w:iCs/>
                <w:noProof/>
                <w:sz w:val="24"/>
                <w:szCs w:val="24"/>
                <w:lang w:val="uz-Cyrl-UZ" w:eastAsia="ru-RU"/>
              </w:rPr>
              <w:t>tushunishi</w:t>
            </w:r>
            <w:r w:rsidRPr="00166AF0">
              <w:rPr>
                <w:rFonts w:ascii="Times New Roman" w:hAnsi="Times New Roman" w:cs="Times New Roman"/>
                <w:i/>
                <w:iCs/>
                <w:noProof/>
                <w:sz w:val="24"/>
                <w:szCs w:val="24"/>
                <w:lang w:val="uz-Cyrl-UZ" w:eastAsia="ru-RU"/>
              </w:rPr>
              <w:t>, Саноат тармоқлари</w:t>
            </w:r>
            <w:r w:rsidRPr="00166AF0">
              <w:rPr>
                <w:rFonts w:ascii="Times New Roman" w:hAnsi="Times New Roman" w:cs="Times New Roman"/>
                <w:i/>
                <w:iCs/>
                <w:noProof/>
                <w:sz w:val="24"/>
                <w:szCs w:val="24"/>
                <w:lang w:val="uz-Cyrl-UZ"/>
              </w:rPr>
              <w:t xml:space="preserve"> asoslari, Yoʻriqnomalar, meʼyoriy hujjatlar, texnik xususiyatlar, hujjatlar bilan ishlash tartibi va ularni oʻrnatilgan tartibda shakllantirish qoidalariga rioya qilish, ijro va mehnat intizomiga qatʻiy rioya qilish, belgilangan muddatlarda hisobotlar va maʻlumotlar taqdim </w:t>
            </w:r>
            <w:r w:rsidR="0082796A">
              <w:rPr>
                <w:rFonts w:ascii="Times New Roman" w:hAnsi="Times New Roman" w:cs="Times New Roman"/>
                <w:i/>
                <w:iCs/>
                <w:noProof/>
                <w:sz w:val="24"/>
                <w:szCs w:val="24"/>
                <w:lang w:val="uz-Cyrl-UZ"/>
              </w:rPr>
              <w:t>etish salohiyatiga ega boʻlishi lozim.</w:t>
            </w:r>
          </w:p>
        </w:tc>
      </w:tr>
    </w:tbl>
    <w:p w:rsidR="00127AA2" w:rsidRPr="00127AA2" w:rsidRDefault="00127A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47F8B"/>
    <w:rsid w:val="000C6556"/>
    <w:rsid w:val="00127AA2"/>
    <w:rsid w:val="00166AF0"/>
    <w:rsid w:val="00293CD8"/>
    <w:rsid w:val="003D033F"/>
    <w:rsid w:val="004077B4"/>
    <w:rsid w:val="005A1570"/>
    <w:rsid w:val="0082796A"/>
    <w:rsid w:val="00A43F4E"/>
    <w:rsid w:val="00A8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9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4</cp:revision>
  <cp:lastPrinted>2023-07-05T11:13:00Z</cp:lastPrinted>
  <dcterms:created xsi:type="dcterms:W3CDTF">2023-07-07T11:50:00Z</dcterms:created>
  <dcterms:modified xsi:type="dcterms:W3CDTF">2023-07-07T11:54:00Z</dcterms:modified>
</cp:coreProperties>
</file>