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982" w:rsidRPr="000E45C7" w:rsidRDefault="004F3982" w:rsidP="004F3982">
      <w:pPr>
        <w:spacing w:after="0" w:line="240" w:lineRule="auto"/>
        <w:jc w:val="center"/>
        <w:rPr>
          <w:rFonts w:ascii="Times New Roman" w:hAnsi="Times New Roman" w:cs="Times New Roman"/>
          <w:b/>
          <w:bCs/>
          <w:iCs/>
          <w:noProof/>
          <w:sz w:val="28"/>
          <w:szCs w:val="28"/>
          <w:lang w:val="uz-Cyrl-UZ"/>
        </w:rPr>
      </w:pPr>
      <w:r>
        <w:rPr>
          <w:rFonts w:ascii="Times New Roman" w:hAnsi="Times New Roman" w:cs="Times New Roman"/>
          <w:b/>
          <w:bCs/>
          <w:iCs/>
          <w:noProof/>
          <w:sz w:val="28"/>
          <w:szCs w:val="28"/>
          <w:lang w:val="en-US"/>
        </w:rPr>
        <w:t xml:space="preserve">Tashqi savdo, standartlashtirish va sertifikatsiyalashga ko’maklashish boshqarmasi </w:t>
      </w:r>
      <w:r w:rsidRPr="000E45C7">
        <w:rPr>
          <w:rFonts w:ascii="Times New Roman" w:hAnsi="Times New Roman" w:cs="Times New Roman"/>
          <w:b/>
          <w:bCs/>
          <w:iCs/>
          <w:noProof/>
          <w:sz w:val="28"/>
          <w:szCs w:val="28"/>
          <w:lang w:val="uz-Cyrl-UZ"/>
        </w:rPr>
        <w:t xml:space="preserve">xodimlari lavozimlariga qoʻyiladigan </w:t>
      </w:r>
    </w:p>
    <w:p w:rsidR="004F3982" w:rsidRPr="000E45C7" w:rsidRDefault="004F3982" w:rsidP="004F3982">
      <w:pPr>
        <w:spacing w:after="0" w:line="240" w:lineRule="auto"/>
        <w:jc w:val="center"/>
        <w:rPr>
          <w:rFonts w:ascii="Times New Roman" w:hAnsi="Times New Roman" w:cs="Times New Roman"/>
          <w:b/>
          <w:bCs/>
          <w:iCs/>
          <w:noProof/>
          <w:sz w:val="24"/>
          <w:szCs w:val="24"/>
          <w:lang w:val="uz-Cyrl-UZ"/>
        </w:rPr>
      </w:pPr>
      <w:r w:rsidRPr="000E45C7">
        <w:rPr>
          <w:rFonts w:ascii="Times New Roman" w:hAnsi="Times New Roman" w:cs="Times New Roman"/>
          <w:b/>
          <w:bCs/>
          <w:iCs/>
          <w:noProof/>
          <w:sz w:val="28"/>
          <w:szCs w:val="28"/>
          <w:lang w:val="uz-Cyrl-UZ"/>
        </w:rPr>
        <w:t>MALAKA TALABLARI</w:t>
      </w:r>
    </w:p>
    <w:tbl>
      <w:tblPr>
        <w:tblStyle w:val="a3"/>
        <w:tblW w:w="10490" w:type="dxa"/>
        <w:tblInd w:w="-856" w:type="dxa"/>
        <w:tblLook w:val="04A0" w:firstRow="1" w:lastRow="0" w:firstColumn="1" w:lastColumn="0" w:noHBand="0" w:noVBand="1"/>
      </w:tblPr>
      <w:tblGrid>
        <w:gridCol w:w="2319"/>
        <w:gridCol w:w="3210"/>
        <w:gridCol w:w="4961"/>
      </w:tblGrid>
      <w:tr w:rsidR="004F3982" w:rsidRPr="0076249D" w:rsidTr="00134C22">
        <w:trPr>
          <w:trHeight w:val="444"/>
        </w:trPr>
        <w:tc>
          <w:tcPr>
            <w:tcW w:w="10490" w:type="dxa"/>
            <w:gridSpan w:val="3"/>
            <w:shd w:val="clear" w:color="auto" w:fill="D9D9D9" w:themeFill="background1" w:themeFillShade="D9"/>
            <w:vAlign w:val="center"/>
          </w:tcPr>
          <w:p w:rsidR="004F3982" w:rsidRDefault="004F3982" w:rsidP="00134C22">
            <w:pPr>
              <w:spacing w:line="276" w:lineRule="auto"/>
              <w:jc w:val="center"/>
              <w:rPr>
                <w:rFonts w:ascii="Times New Roman" w:hAnsi="Times New Roman" w:cs="Times New Roman"/>
                <w:b/>
                <w:noProof/>
                <w:sz w:val="24"/>
                <w:szCs w:val="24"/>
                <w:lang w:val="uz-Cyrl-UZ"/>
              </w:rPr>
            </w:pPr>
            <w:r w:rsidRPr="0076249D">
              <w:rPr>
                <w:rFonts w:ascii="Times New Roman" w:hAnsi="Times New Roman" w:cs="Times New Roman"/>
                <w:b/>
                <w:noProof/>
                <w:sz w:val="24"/>
                <w:szCs w:val="24"/>
                <w:lang w:val="uz-Cyrl-UZ"/>
              </w:rPr>
              <w:t>Tashqi savdo, standartlashtirish va sertifikatsiyalashga ko’maklashish boshqarmasi</w:t>
            </w:r>
            <w:r w:rsidRPr="000E45C7">
              <w:rPr>
                <w:rFonts w:ascii="Times New Roman" w:hAnsi="Times New Roman" w:cs="Times New Roman"/>
                <w:b/>
                <w:noProof/>
                <w:sz w:val="24"/>
                <w:szCs w:val="24"/>
                <w:lang w:val="uz-Cyrl-UZ"/>
              </w:rPr>
              <w:t xml:space="preserve"> </w:t>
            </w:r>
          </w:p>
          <w:p w:rsidR="004F3982" w:rsidRPr="000E45C7" w:rsidRDefault="00B31CBA" w:rsidP="00134C22">
            <w:pPr>
              <w:spacing w:line="276" w:lineRule="auto"/>
              <w:jc w:val="center"/>
              <w:rPr>
                <w:rFonts w:ascii="Times New Roman" w:hAnsi="Times New Roman" w:cs="Times New Roman"/>
                <w:b/>
                <w:bCs/>
                <w:i/>
                <w:noProof/>
                <w:sz w:val="24"/>
                <w:szCs w:val="24"/>
                <w:lang w:val="uz-Cyrl-UZ"/>
              </w:rPr>
            </w:pPr>
            <w:r>
              <w:rPr>
                <w:rFonts w:ascii="Times New Roman" w:hAnsi="Times New Roman" w:cs="Times New Roman"/>
                <w:b/>
                <w:noProof/>
                <w:sz w:val="24"/>
                <w:szCs w:val="24"/>
                <w:lang w:val="uz-Cyrl-UZ"/>
              </w:rPr>
              <w:t xml:space="preserve">yetakchi </w:t>
            </w:r>
            <w:r w:rsidR="004F3982" w:rsidRPr="000E45C7">
              <w:rPr>
                <w:rFonts w:ascii="Times New Roman" w:hAnsi="Times New Roman" w:cs="Times New Roman"/>
                <w:b/>
                <w:noProof/>
                <w:sz w:val="24"/>
                <w:szCs w:val="24"/>
                <w:lang w:val="uz-Cyrl-UZ"/>
              </w:rPr>
              <w:t xml:space="preserve"> mutaxassisi lavozimi</w:t>
            </w:r>
          </w:p>
        </w:tc>
      </w:tr>
      <w:tr w:rsidR="004F3982" w:rsidRPr="003926D9" w:rsidTr="00134C22">
        <w:tc>
          <w:tcPr>
            <w:tcW w:w="2319" w:type="dxa"/>
          </w:tcPr>
          <w:p w:rsidR="004F3982" w:rsidRPr="000E45C7" w:rsidRDefault="004F3982" w:rsidP="00134C22">
            <w:pPr>
              <w:spacing w:line="276" w:lineRule="auto"/>
              <w:rPr>
                <w:rFonts w:ascii="Times New Roman" w:hAnsi="Times New Roman" w:cs="Times New Roman"/>
                <w:b/>
                <w:noProof/>
                <w:sz w:val="24"/>
                <w:szCs w:val="24"/>
                <w:lang w:val="uz-Cyrl-UZ"/>
              </w:rPr>
            </w:pPr>
            <w:r w:rsidRPr="000E45C7">
              <w:rPr>
                <w:rFonts w:ascii="Times New Roman" w:hAnsi="Times New Roman" w:cs="Times New Roman"/>
                <w:b/>
                <w:noProof/>
                <w:sz w:val="24"/>
                <w:szCs w:val="24"/>
                <w:lang w:val="uz-Cyrl-UZ"/>
              </w:rPr>
              <w:t>Ma</w:t>
            </w:r>
            <w:r w:rsidRPr="000E45C7">
              <w:rPr>
                <w:rFonts w:ascii="Times New Roman" w:hAnsi="Times New Roman" w:cs="Times New Roman"/>
                <w:b/>
                <w:bCs/>
                <w:iCs/>
                <w:noProof/>
                <w:sz w:val="24"/>
                <w:szCs w:val="24"/>
                <w:lang w:val="uz-Cyrl-UZ"/>
              </w:rPr>
              <w:t>ʻ</w:t>
            </w:r>
            <w:r w:rsidRPr="000E45C7">
              <w:rPr>
                <w:rFonts w:ascii="Times New Roman" w:hAnsi="Times New Roman" w:cs="Times New Roman"/>
                <w:b/>
                <w:noProof/>
                <w:sz w:val="24"/>
                <w:szCs w:val="24"/>
                <w:lang w:val="uz-Cyrl-UZ"/>
              </w:rPr>
              <w:t>lumot</w:t>
            </w:r>
          </w:p>
        </w:tc>
        <w:tc>
          <w:tcPr>
            <w:tcW w:w="3210" w:type="dxa"/>
          </w:tcPr>
          <w:p w:rsidR="004F3982" w:rsidRPr="000E45C7" w:rsidRDefault="004F3982" w:rsidP="00134C22">
            <w:pPr>
              <w:spacing w:line="276" w:lineRule="auto"/>
              <w:jc w:val="both"/>
              <w:rPr>
                <w:rFonts w:ascii="Times New Roman" w:hAnsi="Times New Roman" w:cs="Times New Roman"/>
                <w:noProof/>
                <w:sz w:val="24"/>
                <w:szCs w:val="24"/>
                <w:lang w:val="uz-Cyrl-UZ" w:eastAsia="ru-RU"/>
              </w:rPr>
            </w:pPr>
            <w:r w:rsidRPr="000E45C7">
              <w:rPr>
                <w:rFonts w:ascii="Times New Roman" w:hAnsi="Times New Roman" w:cs="Times New Roman"/>
                <w:noProof/>
                <w:sz w:val="24"/>
                <w:szCs w:val="24"/>
                <w:lang w:val="uz-Cyrl-UZ" w:eastAsia="ru-RU"/>
              </w:rPr>
              <w:t>Oliy</w:t>
            </w:r>
            <w:r w:rsidR="004C020E">
              <w:rPr>
                <w:rFonts w:ascii="Times New Roman" w:hAnsi="Times New Roman" w:cs="Times New Roman"/>
                <w:noProof/>
                <w:sz w:val="24"/>
                <w:szCs w:val="24"/>
                <w:lang w:val="uz-Cyrl-UZ" w:eastAsia="ru-RU"/>
              </w:rPr>
              <w:t xml:space="preserve"> </w:t>
            </w:r>
          </w:p>
        </w:tc>
        <w:tc>
          <w:tcPr>
            <w:tcW w:w="4961" w:type="dxa"/>
          </w:tcPr>
          <w:p w:rsidR="004F3982" w:rsidRPr="000E45C7" w:rsidRDefault="004F3982" w:rsidP="00134C22">
            <w:pPr>
              <w:spacing w:line="276" w:lineRule="auto"/>
              <w:jc w:val="both"/>
              <w:rPr>
                <w:rFonts w:ascii="Times New Roman" w:hAnsi="Times New Roman" w:cs="Times New Roman"/>
                <w:i/>
                <w:noProof/>
                <w:sz w:val="24"/>
                <w:szCs w:val="24"/>
                <w:lang w:val="uz-Cyrl-UZ" w:eastAsia="ru-RU"/>
              </w:rPr>
            </w:pPr>
            <w:r w:rsidRPr="000E45C7">
              <w:rPr>
                <w:rFonts w:ascii="Times New Roman" w:hAnsi="Times New Roman" w:cs="Times New Roman"/>
                <w:i/>
                <w:noProof/>
                <w:sz w:val="24"/>
                <w:szCs w:val="24"/>
                <w:lang w:val="uz-Cyrl-UZ" w:eastAsia="ru-RU"/>
              </w:rPr>
              <w:t>Kamida bakalavr darajasiga ega boʻlishi lozim.</w:t>
            </w:r>
          </w:p>
        </w:tc>
      </w:tr>
      <w:tr w:rsidR="004F3982" w:rsidRPr="00855435" w:rsidTr="00134C22">
        <w:tc>
          <w:tcPr>
            <w:tcW w:w="2319" w:type="dxa"/>
          </w:tcPr>
          <w:p w:rsidR="004F3982" w:rsidRPr="000E45C7" w:rsidRDefault="004F3982" w:rsidP="00134C22">
            <w:pPr>
              <w:spacing w:line="276" w:lineRule="auto"/>
              <w:rPr>
                <w:rFonts w:ascii="Times New Roman" w:hAnsi="Times New Roman" w:cs="Times New Roman"/>
                <w:b/>
                <w:noProof/>
                <w:sz w:val="24"/>
                <w:szCs w:val="24"/>
                <w:lang w:val="uz-Cyrl-UZ"/>
              </w:rPr>
            </w:pPr>
            <w:r w:rsidRPr="000E45C7">
              <w:rPr>
                <w:rFonts w:ascii="Times New Roman" w:hAnsi="Times New Roman" w:cs="Times New Roman"/>
                <w:b/>
                <w:noProof/>
                <w:sz w:val="24"/>
                <w:szCs w:val="24"/>
                <w:lang w:val="uz-Cyrl-UZ"/>
              </w:rPr>
              <w:t>Mutaxassislik</w:t>
            </w:r>
          </w:p>
        </w:tc>
        <w:tc>
          <w:tcPr>
            <w:tcW w:w="3210" w:type="dxa"/>
          </w:tcPr>
          <w:p w:rsidR="004F3982" w:rsidRPr="000E45C7" w:rsidRDefault="004F3982" w:rsidP="00134C22">
            <w:pPr>
              <w:spacing w:line="276" w:lineRule="auto"/>
              <w:jc w:val="both"/>
              <w:rPr>
                <w:rFonts w:ascii="Times New Roman" w:hAnsi="Times New Roman" w:cs="Times New Roman"/>
                <w:noProof/>
                <w:sz w:val="24"/>
                <w:szCs w:val="24"/>
                <w:lang w:val="uz-Cyrl-UZ" w:eastAsia="ru-RU"/>
              </w:rPr>
            </w:pPr>
            <w:r w:rsidRPr="007F76FA">
              <w:rPr>
                <w:rFonts w:ascii="Times New Roman" w:hAnsi="Times New Roman" w:cs="Times New Roman"/>
                <w:noProof/>
                <w:sz w:val="24"/>
                <w:szCs w:val="24"/>
                <w:lang w:val="uz-Cyrl-UZ" w:eastAsia="ru-RU"/>
              </w:rPr>
              <w:t>Tashqi iqtisodiy faoliyat</w:t>
            </w:r>
            <w:r w:rsidRPr="00D75ECA">
              <w:rPr>
                <w:rFonts w:ascii="Times New Roman" w:hAnsi="Times New Roman" w:cs="Times New Roman"/>
                <w:noProof/>
                <w:sz w:val="24"/>
                <w:szCs w:val="24"/>
                <w:lang w:val="uz-Cyrl-UZ" w:eastAsia="ru-RU"/>
              </w:rPr>
              <w:t>,</w:t>
            </w:r>
            <w:r w:rsidRPr="0088017E">
              <w:rPr>
                <w:rFonts w:ascii="Times New Roman" w:hAnsi="Times New Roman" w:cs="Times New Roman"/>
                <w:noProof/>
                <w:sz w:val="24"/>
                <w:szCs w:val="24"/>
                <w:lang w:val="uz-Cyrl-UZ" w:eastAsia="ru-RU"/>
              </w:rPr>
              <w:t xml:space="preserve"> tashqi aloqalar,</w:t>
            </w:r>
            <w:r>
              <w:rPr>
                <w:rFonts w:ascii="Times New Roman" w:hAnsi="Times New Roman" w:cs="Times New Roman"/>
                <w:noProof/>
                <w:sz w:val="24"/>
                <w:szCs w:val="24"/>
                <w:lang w:val="uz-Cyrl-UZ" w:eastAsia="ru-RU"/>
              </w:rPr>
              <w:t xml:space="preserve"> moliya-iqtisod</w:t>
            </w:r>
            <w:r w:rsidRPr="0088017E">
              <w:rPr>
                <w:rFonts w:ascii="Times New Roman" w:hAnsi="Times New Roman" w:cs="Times New Roman"/>
                <w:noProof/>
                <w:sz w:val="24"/>
                <w:szCs w:val="24"/>
                <w:lang w:val="uz-Cyrl-UZ" w:eastAsia="ru-RU"/>
              </w:rPr>
              <w:t xml:space="preserve">, </w:t>
            </w:r>
            <w:r w:rsidRPr="007E1F8C">
              <w:rPr>
                <w:rFonts w:ascii="Times New Roman" w:hAnsi="Times New Roman" w:cs="Times New Roman"/>
                <w:noProof/>
                <w:sz w:val="24"/>
                <w:szCs w:val="24"/>
                <w:lang w:val="uz-Cyrl-UZ" w:eastAsia="ru-RU"/>
              </w:rPr>
              <w:t>standartlashtirish, sertifikatlashtirish</w:t>
            </w:r>
            <w:r w:rsidRPr="000E45C7">
              <w:rPr>
                <w:rFonts w:ascii="Times New Roman" w:hAnsi="Times New Roman" w:cs="Times New Roman"/>
                <w:noProof/>
                <w:sz w:val="24"/>
                <w:szCs w:val="24"/>
                <w:lang w:val="uz-Cyrl-UZ" w:eastAsia="ru-RU"/>
              </w:rPr>
              <w:t xml:space="preserve"> </w:t>
            </w:r>
            <w:r w:rsidRPr="007F76FA">
              <w:rPr>
                <w:rFonts w:ascii="Times New Roman" w:hAnsi="Times New Roman" w:cs="Times New Roman"/>
                <w:noProof/>
                <w:sz w:val="24"/>
                <w:szCs w:val="24"/>
                <w:lang w:val="uz-Cyrl-UZ" w:eastAsia="ru-RU"/>
              </w:rPr>
              <w:t>(ilmiy daraja yoki ilmiy unvonga ega shaxslarga afzalliklar beriladi)</w:t>
            </w:r>
          </w:p>
        </w:tc>
        <w:tc>
          <w:tcPr>
            <w:tcW w:w="4961" w:type="dxa"/>
          </w:tcPr>
          <w:p w:rsidR="004F3982" w:rsidRPr="000E45C7" w:rsidRDefault="004F3982" w:rsidP="00134C22">
            <w:pPr>
              <w:spacing w:line="276" w:lineRule="auto"/>
              <w:jc w:val="both"/>
              <w:rPr>
                <w:rFonts w:ascii="Times New Roman" w:hAnsi="Times New Roman" w:cs="Times New Roman"/>
                <w:i/>
                <w:noProof/>
                <w:sz w:val="24"/>
                <w:szCs w:val="24"/>
                <w:lang w:val="uz-Cyrl-UZ" w:eastAsia="ru-RU"/>
              </w:rPr>
            </w:pPr>
            <w:r w:rsidRPr="000E45C7">
              <w:rPr>
                <w:rFonts w:ascii="Times New Roman" w:hAnsi="Times New Roman" w:cs="Times New Roman"/>
                <w:i/>
                <w:noProof/>
                <w:sz w:val="24"/>
                <w:szCs w:val="24"/>
                <w:lang w:val="uz-Cyrl-UZ"/>
              </w:rPr>
              <w:t>Tanlovning suhbat bosqichida nomzodlarning imkoniyatlari teng boʻlgan taqdirda ilmiy daraja yoki ilmiy unvonga ega boʻlgan nomzodlarga ustunlik beriladi. Bunda Tanlov komissiyasi tomonidan xulosa berishda inobatga olinadi</w:t>
            </w:r>
          </w:p>
        </w:tc>
      </w:tr>
      <w:tr w:rsidR="004F3982" w:rsidRPr="003926D9" w:rsidTr="00134C22">
        <w:tc>
          <w:tcPr>
            <w:tcW w:w="2319" w:type="dxa"/>
          </w:tcPr>
          <w:p w:rsidR="004F3982" w:rsidRPr="000E45C7" w:rsidRDefault="004F3982" w:rsidP="00134C22">
            <w:pPr>
              <w:spacing w:line="276" w:lineRule="auto"/>
              <w:rPr>
                <w:rFonts w:ascii="Times New Roman" w:hAnsi="Times New Roman" w:cs="Times New Roman"/>
                <w:b/>
                <w:noProof/>
                <w:sz w:val="24"/>
                <w:szCs w:val="24"/>
                <w:lang w:val="uz-Cyrl-UZ"/>
              </w:rPr>
            </w:pPr>
            <w:r w:rsidRPr="000E45C7">
              <w:rPr>
                <w:rFonts w:ascii="Times New Roman" w:hAnsi="Times New Roman" w:cs="Times New Roman"/>
                <w:b/>
                <w:noProof/>
                <w:sz w:val="24"/>
                <w:szCs w:val="24"/>
                <w:lang w:val="uz-Cyrl-UZ"/>
              </w:rPr>
              <w:t>Mehnat staji</w:t>
            </w:r>
          </w:p>
        </w:tc>
        <w:tc>
          <w:tcPr>
            <w:tcW w:w="3210" w:type="dxa"/>
          </w:tcPr>
          <w:p w:rsidR="004F3982" w:rsidRPr="000E45C7" w:rsidRDefault="004F3982" w:rsidP="003926D9">
            <w:pPr>
              <w:spacing w:line="276" w:lineRule="auto"/>
              <w:jc w:val="both"/>
              <w:rPr>
                <w:rFonts w:ascii="Times New Roman" w:hAnsi="Times New Roman" w:cs="Times New Roman"/>
                <w:noProof/>
                <w:sz w:val="24"/>
                <w:szCs w:val="24"/>
                <w:lang w:val="en-US" w:eastAsia="ru-RU"/>
              </w:rPr>
            </w:pPr>
            <w:r w:rsidRPr="000E45C7">
              <w:rPr>
                <w:rFonts w:ascii="Times New Roman" w:hAnsi="Times New Roman" w:cs="Times New Roman"/>
                <w:noProof/>
                <w:sz w:val="24"/>
                <w:szCs w:val="24"/>
                <w:lang w:val="uz-Cyrl-UZ" w:eastAsia="ru-RU"/>
              </w:rPr>
              <w:t xml:space="preserve">Kamida </w:t>
            </w:r>
            <w:r w:rsidR="003926D9">
              <w:rPr>
                <w:rFonts w:ascii="Times New Roman" w:hAnsi="Times New Roman" w:cs="Times New Roman"/>
                <w:noProof/>
                <w:sz w:val="24"/>
                <w:szCs w:val="24"/>
                <w:lang w:val="uz-Cyrl-UZ" w:eastAsia="ru-RU"/>
              </w:rPr>
              <w:t>1</w:t>
            </w:r>
            <w:r w:rsidRPr="000E45C7">
              <w:rPr>
                <w:rFonts w:ascii="Times New Roman" w:hAnsi="Times New Roman" w:cs="Times New Roman"/>
                <w:noProof/>
                <w:sz w:val="24"/>
                <w:szCs w:val="24"/>
                <w:lang w:val="uz-Cyrl-UZ" w:eastAsia="ru-RU"/>
              </w:rPr>
              <w:t xml:space="preserve"> yil mutaxassisligi boʻyicha ish tajribasi </w:t>
            </w:r>
            <w:bookmarkStart w:id="0" w:name="_GoBack"/>
            <w:bookmarkEnd w:id="0"/>
          </w:p>
        </w:tc>
        <w:tc>
          <w:tcPr>
            <w:tcW w:w="4961" w:type="dxa"/>
          </w:tcPr>
          <w:p w:rsidR="004F3982" w:rsidRPr="000E45C7" w:rsidRDefault="004F3982" w:rsidP="00134C22">
            <w:pPr>
              <w:spacing w:line="276" w:lineRule="auto"/>
              <w:jc w:val="both"/>
              <w:rPr>
                <w:rFonts w:ascii="Times New Roman" w:hAnsi="Times New Roman" w:cs="Times New Roman"/>
                <w:i/>
                <w:iCs/>
                <w:noProof/>
                <w:sz w:val="24"/>
                <w:szCs w:val="24"/>
                <w:lang w:val="uz-Cyrl-UZ" w:eastAsia="ru-RU"/>
              </w:rPr>
            </w:pPr>
            <w:r w:rsidRPr="000E45C7">
              <w:rPr>
                <w:rFonts w:ascii="Times New Roman" w:hAnsi="Times New Roman" w:cs="Times New Roman"/>
                <w:i/>
                <w:iCs/>
                <w:noProof/>
                <w:sz w:val="24"/>
                <w:szCs w:val="24"/>
                <w:lang w:val="uz-Cyrl-UZ" w:eastAsia="ru-RU"/>
              </w:rPr>
              <w:t>Mutaxassisligi boʻyicha 2 yillik mehnat stajiga ega bo</w:t>
            </w:r>
            <w:r w:rsidRPr="000E45C7">
              <w:rPr>
                <w:rFonts w:ascii="Times New Roman" w:hAnsi="Times New Roman" w:cs="Times New Roman"/>
                <w:bCs/>
                <w:i/>
                <w:iCs/>
                <w:noProof/>
                <w:sz w:val="24"/>
                <w:szCs w:val="24"/>
                <w:lang w:val="uz-Cyrl-UZ" w:eastAsia="ru-RU"/>
              </w:rPr>
              <w:t>ʻ</w:t>
            </w:r>
            <w:r w:rsidRPr="000E45C7">
              <w:rPr>
                <w:rFonts w:ascii="Times New Roman" w:hAnsi="Times New Roman" w:cs="Times New Roman"/>
                <w:i/>
                <w:iCs/>
                <w:noProof/>
                <w:sz w:val="24"/>
                <w:szCs w:val="24"/>
                <w:lang w:val="uz-Cyrl-UZ" w:eastAsia="ru-RU"/>
              </w:rPr>
              <w:t xml:space="preserve">lishi, </w:t>
            </w:r>
            <w:r w:rsidRPr="000E45C7">
              <w:rPr>
                <w:rFonts w:ascii="Times New Roman" w:hAnsi="Times New Roman" w:cs="Times New Roman"/>
                <w:i/>
                <w:iCs/>
                <w:noProof/>
                <w:sz w:val="24"/>
                <w:szCs w:val="24"/>
                <w:lang w:val="uz-Cyrl-UZ"/>
              </w:rPr>
              <w:t xml:space="preserve">tanlovning suhbat bosqichida nomzodlarning imkoniyatlari teng boʻlgan taqdirda </w:t>
            </w:r>
            <w:r w:rsidRPr="000E45C7">
              <w:rPr>
                <w:rFonts w:ascii="Times New Roman" w:hAnsi="Times New Roman" w:cs="Times New Roman"/>
                <w:i/>
                <w:iCs/>
                <w:noProof/>
                <w:sz w:val="24"/>
                <w:szCs w:val="24"/>
                <w:lang w:val="uz-Cyrl-UZ" w:eastAsia="ru-RU"/>
              </w:rPr>
              <w:t>rahbarlik lavozimlarida ishlagan nomzodlarga ustunlik beriladi</w:t>
            </w:r>
          </w:p>
        </w:tc>
      </w:tr>
      <w:tr w:rsidR="004F3982" w:rsidRPr="000E45C7" w:rsidTr="00134C22">
        <w:tc>
          <w:tcPr>
            <w:tcW w:w="2319" w:type="dxa"/>
          </w:tcPr>
          <w:p w:rsidR="004F3982" w:rsidRPr="000E45C7" w:rsidRDefault="004F3982" w:rsidP="00134C22">
            <w:pPr>
              <w:spacing w:line="276" w:lineRule="auto"/>
              <w:rPr>
                <w:rFonts w:ascii="Times New Roman" w:hAnsi="Times New Roman" w:cs="Times New Roman"/>
                <w:b/>
                <w:noProof/>
                <w:sz w:val="24"/>
                <w:szCs w:val="24"/>
                <w:lang w:val="uz-Cyrl-UZ"/>
              </w:rPr>
            </w:pPr>
            <w:r w:rsidRPr="000E45C7">
              <w:rPr>
                <w:rFonts w:ascii="Times New Roman" w:hAnsi="Times New Roman" w:cs="Times New Roman"/>
                <w:b/>
                <w:noProof/>
                <w:sz w:val="24"/>
                <w:szCs w:val="24"/>
                <w:lang w:val="uz-Cyrl-UZ"/>
              </w:rPr>
              <w:t>Davlat tilini bilishi</w:t>
            </w:r>
          </w:p>
        </w:tc>
        <w:tc>
          <w:tcPr>
            <w:tcW w:w="3210" w:type="dxa"/>
          </w:tcPr>
          <w:p w:rsidR="004F3982" w:rsidRPr="000E45C7" w:rsidRDefault="004F3982" w:rsidP="00134C22">
            <w:pPr>
              <w:spacing w:line="276" w:lineRule="auto"/>
              <w:jc w:val="both"/>
              <w:rPr>
                <w:rFonts w:ascii="Times New Roman" w:hAnsi="Times New Roman" w:cs="Times New Roman"/>
                <w:noProof/>
                <w:sz w:val="24"/>
                <w:szCs w:val="24"/>
                <w:lang w:val="uz-Cyrl-UZ" w:eastAsia="ru-RU"/>
              </w:rPr>
            </w:pPr>
            <w:r w:rsidRPr="000E45C7">
              <w:rPr>
                <w:rFonts w:ascii="Times New Roman" w:hAnsi="Times New Roman" w:cs="Times New Roman"/>
                <w:noProof/>
                <w:sz w:val="24"/>
                <w:szCs w:val="24"/>
                <w:lang w:val="uz-Cyrl-UZ" w:eastAsia="ru-RU"/>
              </w:rPr>
              <w:t>Davlat tilini yaxshi bilishi</w:t>
            </w:r>
          </w:p>
        </w:tc>
        <w:tc>
          <w:tcPr>
            <w:tcW w:w="4961" w:type="dxa"/>
          </w:tcPr>
          <w:p w:rsidR="004F3982" w:rsidRPr="000E45C7" w:rsidRDefault="004F3982" w:rsidP="00134C22">
            <w:pPr>
              <w:spacing w:line="276" w:lineRule="auto"/>
              <w:jc w:val="both"/>
              <w:rPr>
                <w:rFonts w:ascii="Times New Roman" w:hAnsi="Times New Roman" w:cs="Times New Roman"/>
                <w:i/>
                <w:noProof/>
                <w:sz w:val="24"/>
                <w:szCs w:val="24"/>
                <w:lang w:val="uz-Cyrl-UZ" w:eastAsia="ru-RU"/>
              </w:rPr>
            </w:pPr>
            <w:r w:rsidRPr="000E45C7">
              <w:rPr>
                <w:rFonts w:ascii="Times New Roman" w:hAnsi="Times New Roman" w:cs="Times New Roman"/>
                <w:i/>
                <w:noProof/>
                <w:sz w:val="24"/>
                <w:szCs w:val="24"/>
                <w:lang w:val="uz-Cyrl-UZ" w:eastAsia="ru-RU"/>
              </w:rPr>
              <w:t>Suhbat jarayonida ogʻzaki va yozma nutqda fikrlarini uzviy ifoda eta olishi lozim. Tanlov komissiyasi tomonidan belgilanadi hamda xulosa berishda inobatga olinadi</w:t>
            </w:r>
          </w:p>
        </w:tc>
      </w:tr>
      <w:tr w:rsidR="004F3982" w:rsidRPr="003926D9" w:rsidTr="00134C22">
        <w:tc>
          <w:tcPr>
            <w:tcW w:w="2319" w:type="dxa"/>
          </w:tcPr>
          <w:p w:rsidR="004F3982" w:rsidRPr="000E45C7" w:rsidRDefault="004F3982" w:rsidP="00134C22">
            <w:pPr>
              <w:spacing w:line="276" w:lineRule="auto"/>
              <w:rPr>
                <w:rFonts w:ascii="Times New Roman" w:hAnsi="Times New Roman" w:cs="Times New Roman"/>
                <w:b/>
                <w:bCs/>
                <w:noProof/>
                <w:sz w:val="24"/>
                <w:szCs w:val="24"/>
                <w:lang w:val="uz-Cyrl-UZ"/>
              </w:rPr>
            </w:pPr>
            <w:r w:rsidRPr="000E45C7">
              <w:rPr>
                <w:rFonts w:ascii="Times New Roman" w:hAnsi="Times New Roman" w:cs="Times New Roman"/>
                <w:b/>
                <w:bCs/>
                <w:noProof/>
                <w:sz w:val="24"/>
                <w:szCs w:val="24"/>
              </w:rPr>
              <w:t>Xorijiy tilni bilish darajasi</w:t>
            </w:r>
          </w:p>
        </w:tc>
        <w:tc>
          <w:tcPr>
            <w:tcW w:w="3210" w:type="dxa"/>
          </w:tcPr>
          <w:p w:rsidR="004F3982" w:rsidRPr="000E45C7" w:rsidRDefault="004F3982" w:rsidP="00134C22">
            <w:pPr>
              <w:spacing w:line="276" w:lineRule="auto"/>
              <w:jc w:val="both"/>
              <w:rPr>
                <w:rFonts w:ascii="Times New Roman" w:hAnsi="Times New Roman" w:cs="Times New Roman"/>
                <w:noProof/>
                <w:sz w:val="24"/>
                <w:szCs w:val="24"/>
                <w:lang w:val="uz-Cyrl-UZ"/>
              </w:rPr>
            </w:pPr>
            <w:r w:rsidRPr="000E45C7">
              <w:rPr>
                <w:rFonts w:ascii="Times New Roman" w:hAnsi="Times New Roman" w:cs="Times New Roman"/>
                <w:noProof/>
                <w:sz w:val="24"/>
                <w:szCs w:val="24"/>
                <w:lang w:val="en-US"/>
              </w:rPr>
              <w:t>Xorijiy tillarni bilish darajasini belgilovchi milliy va xalqaro tan olingan sertifikatlarga ega boʻlishi afzalliklar beradi</w:t>
            </w:r>
          </w:p>
        </w:tc>
        <w:tc>
          <w:tcPr>
            <w:tcW w:w="4961" w:type="dxa"/>
          </w:tcPr>
          <w:p w:rsidR="004F3982" w:rsidRPr="000E45C7" w:rsidRDefault="004F3982" w:rsidP="00134C22">
            <w:pPr>
              <w:spacing w:line="276" w:lineRule="auto"/>
              <w:jc w:val="both"/>
              <w:rPr>
                <w:rFonts w:ascii="Times New Roman" w:hAnsi="Times New Roman" w:cs="Times New Roman"/>
                <w:i/>
                <w:noProof/>
                <w:sz w:val="24"/>
                <w:szCs w:val="24"/>
                <w:lang w:val="uz-Cyrl-UZ"/>
              </w:rPr>
            </w:pPr>
            <w:r w:rsidRPr="000E45C7">
              <w:rPr>
                <w:rFonts w:ascii="Times New Roman" w:hAnsi="Times New Roman" w:cs="Times New Roman"/>
                <w:i/>
                <w:noProof/>
                <w:sz w:val="24"/>
                <w:szCs w:val="24"/>
                <w:lang w:val="uz-Cyrl-UZ"/>
              </w:rPr>
              <w:t>Tanlovning suhbat bosqichida nomzodlarning imkoniyatlari teng boʻlib qolgan taqdirda xorijiy tilni bilish darajasi belgilangan IELTS, TOEFL, IBT, CEFR kabi sertifikatlarning darajasiga qarab yuqori darajaga ega boʻlgan nomzodlarga ustunlik beriladi. Bunda Tanlov komissiyasi tomonidan belgilanadi hamda xulosa berishda inobatga olinadi</w:t>
            </w:r>
          </w:p>
        </w:tc>
      </w:tr>
      <w:tr w:rsidR="004F3982" w:rsidRPr="003926D9" w:rsidTr="00134C22">
        <w:tc>
          <w:tcPr>
            <w:tcW w:w="2319" w:type="dxa"/>
          </w:tcPr>
          <w:p w:rsidR="004F3982" w:rsidRPr="000E45C7" w:rsidRDefault="004F3982" w:rsidP="00134C22">
            <w:pPr>
              <w:spacing w:line="276" w:lineRule="auto"/>
              <w:rPr>
                <w:rFonts w:ascii="Times New Roman" w:hAnsi="Times New Roman" w:cs="Times New Roman"/>
                <w:noProof/>
                <w:sz w:val="24"/>
                <w:szCs w:val="24"/>
                <w:lang w:val="uz-Cyrl-UZ"/>
              </w:rPr>
            </w:pPr>
            <w:r w:rsidRPr="000E45C7">
              <w:rPr>
                <w:rFonts w:ascii="Times New Roman" w:hAnsi="Times New Roman" w:cs="Times New Roman"/>
                <w:b/>
                <w:noProof/>
                <w:sz w:val="24"/>
                <w:szCs w:val="24"/>
                <w:lang w:val="uz-Cyrl-UZ"/>
              </w:rPr>
              <w:t>Kompyuter savodxonligi</w:t>
            </w:r>
          </w:p>
        </w:tc>
        <w:tc>
          <w:tcPr>
            <w:tcW w:w="3210" w:type="dxa"/>
          </w:tcPr>
          <w:p w:rsidR="004F3982" w:rsidRDefault="004F3982" w:rsidP="00134C22">
            <w:pPr>
              <w:spacing w:line="276" w:lineRule="auto"/>
              <w:jc w:val="both"/>
              <w:rPr>
                <w:rFonts w:ascii="Times New Roman" w:hAnsi="Times New Roman" w:cs="Times New Roman"/>
                <w:noProof/>
                <w:sz w:val="24"/>
                <w:szCs w:val="24"/>
                <w:lang w:val="uz-Cyrl-UZ"/>
              </w:rPr>
            </w:pPr>
            <w:r w:rsidRPr="000E45C7">
              <w:rPr>
                <w:rFonts w:ascii="Times New Roman" w:hAnsi="Times New Roman" w:cs="Times New Roman"/>
                <w:noProof/>
                <w:sz w:val="24"/>
                <w:szCs w:val="24"/>
                <w:lang w:val="uz-Cyrl-UZ"/>
              </w:rPr>
              <w:t>Kompyuter texnologiyalaridan foydalanish boʻyicha minimal bilim va koʻnikmalarga ega boʻlishi, MS Office ilovalarining ofis toʻplami hamda Internet tarmogʻidan foydalana olishi</w:t>
            </w:r>
          </w:p>
          <w:p w:rsidR="004F3982" w:rsidRPr="000E45C7" w:rsidRDefault="004F3982" w:rsidP="00134C22">
            <w:pPr>
              <w:spacing w:line="276" w:lineRule="auto"/>
              <w:jc w:val="both"/>
              <w:rPr>
                <w:rFonts w:ascii="Times New Roman" w:hAnsi="Times New Roman" w:cs="Times New Roman"/>
                <w:noProof/>
                <w:sz w:val="24"/>
                <w:szCs w:val="24"/>
                <w:lang w:val="uz-Cyrl-UZ"/>
              </w:rPr>
            </w:pPr>
          </w:p>
        </w:tc>
        <w:tc>
          <w:tcPr>
            <w:tcW w:w="4961" w:type="dxa"/>
          </w:tcPr>
          <w:p w:rsidR="004F3982" w:rsidRPr="000E45C7" w:rsidRDefault="004F3982" w:rsidP="00134C22">
            <w:pPr>
              <w:spacing w:line="276" w:lineRule="auto"/>
              <w:jc w:val="both"/>
              <w:rPr>
                <w:rFonts w:ascii="Times New Roman" w:hAnsi="Times New Roman" w:cs="Times New Roman"/>
                <w:i/>
                <w:noProof/>
                <w:sz w:val="24"/>
                <w:szCs w:val="24"/>
                <w:lang w:val="uz-Cyrl-UZ"/>
              </w:rPr>
            </w:pPr>
            <w:r w:rsidRPr="000E45C7">
              <w:rPr>
                <w:rFonts w:ascii="Times New Roman" w:hAnsi="Times New Roman" w:cs="Times New Roman"/>
                <w:i/>
                <w:noProof/>
                <w:sz w:val="24"/>
                <w:szCs w:val="24"/>
                <w:lang w:val="uz-Cyrl-UZ"/>
              </w:rPr>
              <w:t>Word, Excel, PowerPoint, Access kabi ilovalar hamda Internet tarmogʻida ishlash boʻyicha amaliy koʻnikmalarga ega boʻlishi lozim. Nomzodning prezentasiyasi sifati va uni namoyish etish vaqtida AKT yoʻnalishida savodxonlik darajasi suhbat jarayonida inobatga olinadi</w:t>
            </w:r>
          </w:p>
        </w:tc>
      </w:tr>
      <w:tr w:rsidR="004F3982" w:rsidRPr="003926D9" w:rsidTr="00134C22">
        <w:tc>
          <w:tcPr>
            <w:tcW w:w="2319" w:type="dxa"/>
          </w:tcPr>
          <w:p w:rsidR="004F3982" w:rsidRPr="000E45C7" w:rsidRDefault="004F3982" w:rsidP="00134C22">
            <w:pPr>
              <w:spacing w:line="276" w:lineRule="auto"/>
              <w:rPr>
                <w:rFonts w:ascii="Times New Roman" w:hAnsi="Times New Roman" w:cs="Times New Roman"/>
                <w:noProof/>
                <w:sz w:val="24"/>
                <w:szCs w:val="24"/>
                <w:lang w:val="uz-Cyrl-UZ"/>
              </w:rPr>
            </w:pPr>
            <w:r w:rsidRPr="000E45C7">
              <w:rPr>
                <w:rFonts w:ascii="Times New Roman" w:hAnsi="Times New Roman" w:cs="Times New Roman"/>
                <w:b/>
                <w:noProof/>
                <w:sz w:val="24"/>
                <w:szCs w:val="24"/>
                <w:lang w:val="uz-Cyrl-UZ"/>
              </w:rPr>
              <w:t>Umumiy talablar</w:t>
            </w:r>
          </w:p>
        </w:tc>
        <w:tc>
          <w:tcPr>
            <w:tcW w:w="8171" w:type="dxa"/>
            <w:gridSpan w:val="2"/>
          </w:tcPr>
          <w:p w:rsidR="004F3982" w:rsidRPr="00A54E03" w:rsidRDefault="004F3982" w:rsidP="00134C22">
            <w:pPr>
              <w:spacing w:line="276" w:lineRule="auto"/>
              <w:jc w:val="both"/>
              <w:rPr>
                <w:rFonts w:ascii="Times New Roman" w:hAnsi="Times New Roman" w:cs="Times New Roman"/>
                <w:noProof/>
                <w:sz w:val="24"/>
                <w:szCs w:val="24"/>
                <w:lang w:val="uz-Cyrl-UZ"/>
              </w:rPr>
            </w:pPr>
            <w:r w:rsidRPr="00A54E03">
              <w:rPr>
                <w:rFonts w:ascii="Times New Roman" w:hAnsi="Times New Roman" w:cs="Times New Roman"/>
                <w:noProof/>
                <w:sz w:val="24"/>
                <w:szCs w:val="24"/>
                <w:lang w:val="uz-Cyrl-UZ"/>
              </w:rPr>
              <w:t>Axborotni tahlil qila olish va umumlashtirish, axborot-tahliliy materiallar tayyorlash, jamoada ishlash qobiliyatiga ega boʻlish, turli vaziyatlarda tezkor qaror qabul qilish, kommunikabillik qobiliyatiga ega boʻlish, oʻz fikrlarini yozma va ogʻzaki bayon etish qobiliyatiga ega boʻlish</w:t>
            </w:r>
          </w:p>
          <w:p w:rsidR="004F3982" w:rsidRPr="000E45C7" w:rsidRDefault="004F3982" w:rsidP="00134C22">
            <w:pPr>
              <w:spacing w:line="276" w:lineRule="auto"/>
              <w:jc w:val="both"/>
              <w:rPr>
                <w:rFonts w:ascii="Times New Roman" w:hAnsi="Times New Roman" w:cs="Times New Roman"/>
                <w:i/>
                <w:noProof/>
                <w:sz w:val="24"/>
                <w:szCs w:val="24"/>
                <w:lang w:val="uz-Cyrl-UZ"/>
              </w:rPr>
            </w:pPr>
          </w:p>
        </w:tc>
      </w:tr>
      <w:tr w:rsidR="004F3982" w:rsidRPr="003926D9" w:rsidTr="00134C22">
        <w:tc>
          <w:tcPr>
            <w:tcW w:w="2319" w:type="dxa"/>
          </w:tcPr>
          <w:p w:rsidR="004F3982" w:rsidRPr="000E45C7" w:rsidRDefault="004F3982" w:rsidP="00134C22">
            <w:pPr>
              <w:spacing w:line="276" w:lineRule="auto"/>
              <w:rPr>
                <w:rFonts w:ascii="Times New Roman" w:hAnsi="Times New Roman" w:cs="Times New Roman"/>
                <w:b/>
                <w:noProof/>
                <w:sz w:val="24"/>
                <w:szCs w:val="24"/>
                <w:lang w:val="uz-Cyrl-UZ"/>
              </w:rPr>
            </w:pPr>
            <w:r w:rsidRPr="000E45C7">
              <w:rPr>
                <w:rFonts w:ascii="Times New Roman" w:hAnsi="Times New Roman" w:cs="Times New Roman"/>
                <w:b/>
                <w:noProof/>
                <w:sz w:val="24"/>
                <w:szCs w:val="24"/>
                <w:lang w:val="uz-Cyrl-UZ"/>
              </w:rPr>
              <w:t>Maxsus talablar</w:t>
            </w:r>
          </w:p>
        </w:tc>
        <w:tc>
          <w:tcPr>
            <w:tcW w:w="8171" w:type="dxa"/>
            <w:gridSpan w:val="2"/>
            <w:shd w:val="clear" w:color="auto" w:fill="DEEAF6" w:themeFill="accent1" w:themeFillTint="33"/>
          </w:tcPr>
          <w:p w:rsidR="004F3982" w:rsidRPr="000E45C7" w:rsidRDefault="004F3982" w:rsidP="00134C22">
            <w:pPr>
              <w:spacing w:line="276" w:lineRule="auto"/>
              <w:ind w:right="34"/>
              <w:jc w:val="both"/>
              <w:rPr>
                <w:rFonts w:ascii="Times New Roman" w:hAnsi="Times New Roman" w:cs="Times New Roman"/>
                <w:i/>
                <w:noProof/>
                <w:sz w:val="24"/>
                <w:szCs w:val="24"/>
                <w:lang w:val="uz-Cyrl-UZ"/>
              </w:rPr>
            </w:pPr>
            <w:r w:rsidRPr="004057EC">
              <w:rPr>
                <w:rFonts w:ascii="Times New Roman" w:hAnsi="Times New Roman" w:cs="Times New Roman"/>
                <w:i/>
                <w:iCs/>
                <w:noProof/>
                <w:sz w:val="24"/>
                <w:szCs w:val="24"/>
                <w:lang w:val="uz-Cyrl-UZ" w:eastAsia="ru-RU"/>
              </w:rPr>
              <w:t xml:space="preserve">Tashqi iqtisodiy faoliyat, tashqi aloqalar, moliya-iqtisod, standartlashtirish, sertifikatlashtirish </w:t>
            </w:r>
            <w:r w:rsidRPr="00166AF0">
              <w:rPr>
                <w:rFonts w:ascii="Times New Roman" w:hAnsi="Times New Roman" w:cs="Times New Roman"/>
                <w:i/>
                <w:iCs/>
                <w:noProof/>
                <w:sz w:val="24"/>
                <w:szCs w:val="24"/>
                <w:lang w:val="uz-Cyrl-UZ" w:eastAsia="ru-RU"/>
              </w:rPr>
              <w:t xml:space="preserve">sohasida ish tajribasi, </w:t>
            </w:r>
            <w:r w:rsidRPr="00BE70EB">
              <w:rPr>
                <w:rFonts w:ascii="Times New Roman" w:hAnsi="Times New Roman" w:cs="Times New Roman"/>
                <w:i/>
                <w:iCs/>
                <w:noProof/>
                <w:sz w:val="24"/>
                <w:szCs w:val="24"/>
                <w:lang w:val="uz-Cyrl-UZ" w:eastAsia="ru-RU"/>
              </w:rPr>
              <w:t>sohaga oid normat</w:t>
            </w:r>
            <w:r w:rsidRPr="008744ED">
              <w:rPr>
                <w:rFonts w:ascii="Times New Roman" w:hAnsi="Times New Roman" w:cs="Times New Roman"/>
                <w:i/>
                <w:iCs/>
                <w:noProof/>
                <w:sz w:val="24"/>
                <w:szCs w:val="24"/>
                <w:lang w:val="uz-Cyrl-UZ" w:eastAsia="ru-RU"/>
              </w:rPr>
              <w:t>iv</w:t>
            </w:r>
            <w:r w:rsidRPr="008744ED">
              <w:rPr>
                <w:rFonts w:ascii="Times New Roman" w:hAnsi="Times New Roman" w:cs="Times New Roman"/>
                <w:i/>
                <w:iCs/>
                <w:noProof/>
                <w:sz w:val="24"/>
                <w:szCs w:val="24"/>
                <w:lang w:val="uz-Cyrl-UZ"/>
              </w:rPr>
              <w:t xml:space="preserve">-huquqiy </w:t>
            </w:r>
            <w:r w:rsidRPr="00166AF0">
              <w:rPr>
                <w:rFonts w:ascii="Times New Roman" w:hAnsi="Times New Roman" w:cs="Times New Roman"/>
                <w:i/>
                <w:iCs/>
                <w:noProof/>
                <w:sz w:val="24"/>
                <w:szCs w:val="24"/>
                <w:lang w:val="uz-Cyrl-UZ"/>
              </w:rPr>
              <w:t>hujjatlar, mehnat muhofazasi, yongʻin xavfsizligi qoidalari, ijro va mehnat intizomiga qatʻiy rioya qilish, belgilangan muddatlarda hisobotlar va maʻlumotlar taqdim etish salohiyatiga ega boʻlishi.</w:t>
            </w:r>
          </w:p>
        </w:tc>
      </w:tr>
    </w:tbl>
    <w:p w:rsidR="004F3982" w:rsidRPr="000E45C7" w:rsidRDefault="004F3982" w:rsidP="00127AA2">
      <w:pPr>
        <w:spacing w:after="0" w:line="240" w:lineRule="auto"/>
        <w:jc w:val="center"/>
        <w:rPr>
          <w:rFonts w:ascii="Times New Roman" w:hAnsi="Times New Roman" w:cs="Times New Roman"/>
          <w:b/>
          <w:bCs/>
          <w:iCs/>
          <w:noProof/>
          <w:sz w:val="24"/>
          <w:szCs w:val="24"/>
          <w:lang w:val="uz-Cyrl-UZ"/>
        </w:rPr>
      </w:pPr>
    </w:p>
    <w:sectPr w:rsidR="004F3982" w:rsidRPr="000E45C7" w:rsidSect="00127AA2">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AA2"/>
    <w:rsid w:val="000C6556"/>
    <w:rsid w:val="00127AA2"/>
    <w:rsid w:val="00166AF0"/>
    <w:rsid w:val="00256F5B"/>
    <w:rsid w:val="002B1415"/>
    <w:rsid w:val="0031248F"/>
    <w:rsid w:val="00346C60"/>
    <w:rsid w:val="003926D9"/>
    <w:rsid w:val="003D033F"/>
    <w:rsid w:val="004C020E"/>
    <w:rsid w:val="004F3982"/>
    <w:rsid w:val="00510E01"/>
    <w:rsid w:val="005536DF"/>
    <w:rsid w:val="00555A75"/>
    <w:rsid w:val="005E3FE0"/>
    <w:rsid w:val="00767234"/>
    <w:rsid w:val="00903CD7"/>
    <w:rsid w:val="00914137"/>
    <w:rsid w:val="009962CF"/>
    <w:rsid w:val="00A50F0A"/>
    <w:rsid w:val="00A80D7C"/>
    <w:rsid w:val="00B12981"/>
    <w:rsid w:val="00B31CBA"/>
    <w:rsid w:val="00B776CB"/>
    <w:rsid w:val="00BB4935"/>
    <w:rsid w:val="00BF266E"/>
    <w:rsid w:val="00C04755"/>
    <w:rsid w:val="00CD4FDB"/>
    <w:rsid w:val="00CF6299"/>
    <w:rsid w:val="00CF62AA"/>
    <w:rsid w:val="00D271BB"/>
    <w:rsid w:val="00EB5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72235"/>
  <w15:chartTrackingRefBased/>
  <w15:docId w15:val="{8710DF5F-5FEC-4318-8DEB-4EFC24DA1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AA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7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3124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860414">
      <w:bodyDiv w:val="1"/>
      <w:marLeft w:val="0"/>
      <w:marRight w:val="0"/>
      <w:marTop w:val="0"/>
      <w:marBottom w:val="0"/>
      <w:divBdr>
        <w:top w:val="none" w:sz="0" w:space="0" w:color="auto"/>
        <w:left w:val="none" w:sz="0" w:space="0" w:color="auto"/>
        <w:bottom w:val="none" w:sz="0" w:space="0" w:color="auto"/>
        <w:right w:val="none" w:sz="0" w:space="0" w:color="auto"/>
      </w:divBdr>
    </w:div>
    <w:div w:id="313409507">
      <w:bodyDiv w:val="1"/>
      <w:marLeft w:val="0"/>
      <w:marRight w:val="0"/>
      <w:marTop w:val="0"/>
      <w:marBottom w:val="0"/>
      <w:divBdr>
        <w:top w:val="none" w:sz="0" w:space="0" w:color="auto"/>
        <w:left w:val="none" w:sz="0" w:space="0" w:color="auto"/>
        <w:bottom w:val="none" w:sz="0" w:space="0" w:color="auto"/>
        <w:right w:val="none" w:sz="0" w:space="0" w:color="auto"/>
      </w:divBdr>
    </w:div>
    <w:div w:id="607204324">
      <w:bodyDiv w:val="1"/>
      <w:marLeft w:val="0"/>
      <w:marRight w:val="0"/>
      <w:marTop w:val="0"/>
      <w:marBottom w:val="0"/>
      <w:divBdr>
        <w:top w:val="none" w:sz="0" w:space="0" w:color="auto"/>
        <w:left w:val="none" w:sz="0" w:space="0" w:color="auto"/>
        <w:bottom w:val="none" w:sz="0" w:space="0" w:color="auto"/>
        <w:right w:val="none" w:sz="0" w:space="0" w:color="auto"/>
      </w:divBdr>
    </w:div>
    <w:div w:id="624695431">
      <w:bodyDiv w:val="1"/>
      <w:marLeft w:val="0"/>
      <w:marRight w:val="0"/>
      <w:marTop w:val="0"/>
      <w:marBottom w:val="0"/>
      <w:divBdr>
        <w:top w:val="none" w:sz="0" w:space="0" w:color="auto"/>
        <w:left w:val="none" w:sz="0" w:space="0" w:color="auto"/>
        <w:bottom w:val="none" w:sz="0" w:space="0" w:color="auto"/>
        <w:right w:val="none" w:sz="0" w:space="0" w:color="auto"/>
      </w:divBdr>
      <w:divsChild>
        <w:div w:id="529492643">
          <w:marLeft w:val="0"/>
          <w:marRight w:val="0"/>
          <w:marTop w:val="0"/>
          <w:marBottom w:val="150"/>
          <w:divBdr>
            <w:top w:val="none" w:sz="0" w:space="0" w:color="auto"/>
            <w:left w:val="none" w:sz="0" w:space="0" w:color="auto"/>
            <w:bottom w:val="none" w:sz="0" w:space="0" w:color="auto"/>
            <w:right w:val="none" w:sz="0" w:space="0" w:color="auto"/>
          </w:divBdr>
        </w:div>
        <w:div w:id="516165284">
          <w:marLeft w:val="0"/>
          <w:marRight w:val="0"/>
          <w:marTop w:val="0"/>
          <w:marBottom w:val="150"/>
          <w:divBdr>
            <w:top w:val="none" w:sz="0" w:space="0" w:color="auto"/>
            <w:left w:val="none" w:sz="0" w:space="0" w:color="auto"/>
            <w:bottom w:val="none" w:sz="0" w:space="0" w:color="auto"/>
            <w:right w:val="none" w:sz="0" w:space="0" w:color="auto"/>
          </w:divBdr>
        </w:div>
        <w:div w:id="911625882">
          <w:marLeft w:val="0"/>
          <w:marRight w:val="0"/>
          <w:marTop w:val="0"/>
          <w:marBottom w:val="150"/>
          <w:divBdr>
            <w:top w:val="none" w:sz="0" w:space="0" w:color="auto"/>
            <w:left w:val="none" w:sz="0" w:space="0" w:color="auto"/>
            <w:bottom w:val="none" w:sz="0" w:space="0" w:color="auto"/>
            <w:right w:val="none" w:sz="0" w:space="0" w:color="auto"/>
          </w:divBdr>
        </w:div>
        <w:div w:id="2000453506">
          <w:marLeft w:val="0"/>
          <w:marRight w:val="0"/>
          <w:marTop w:val="0"/>
          <w:marBottom w:val="150"/>
          <w:divBdr>
            <w:top w:val="none" w:sz="0" w:space="0" w:color="auto"/>
            <w:left w:val="none" w:sz="0" w:space="0" w:color="auto"/>
            <w:bottom w:val="none" w:sz="0" w:space="0" w:color="auto"/>
            <w:right w:val="none" w:sz="0" w:space="0" w:color="auto"/>
          </w:divBdr>
        </w:div>
        <w:div w:id="1575508192">
          <w:marLeft w:val="0"/>
          <w:marRight w:val="0"/>
          <w:marTop w:val="0"/>
          <w:marBottom w:val="150"/>
          <w:divBdr>
            <w:top w:val="none" w:sz="0" w:space="0" w:color="auto"/>
            <w:left w:val="none" w:sz="0" w:space="0" w:color="auto"/>
            <w:bottom w:val="none" w:sz="0" w:space="0" w:color="auto"/>
            <w:right w:val="none" w:sz="0" w:space="0" w:color="auto"/>
          </w:divBdr>
        </w:div>
      </w:divsChild>
    </w:div>
    <w:div w:id="632712794">
      <w:bodyDiv w:val="1"/>
      <w:marLeft w:val="0"/>
      <w:marRight w:val="0"/>
      <w:marTop w:val="0"/>
      <w:marBottom w:val="0"/>
      <w:divBdr>
        <w:top w:val="none" w:sz="0" w:space="0" w:color="auto"/>
        <w:left w:val="none" w:sz="0" w:space="0" w:color="auto"/>
        <w:bottom w:val="none" w:sz="0" w:space="0" w:color="auto"/>
        <w:right w:val="none" w:sz="0" w:space="0" w:color="auto"/>
      </w:divBdr>
    </w:div>
    <w:div w:id="1857962541">
      <w:bodyDiv w:val="1"/>
      <w:marLeft w:val="0"/>
      <w:marRight w:val="0"/>
      <w:marTop w:val="0"/>
      <w:marBottom w:val="0"/>
      <w:divBdr>
        <w:top w:val="none" w:sz="0" w:space="0" w:color="auto"/>
        <w:left w:val="none" w:sz="0" w:space="0" w:color="auto"/>
        <w:bottom w:val="none" w:sz="0" w:space="0" w:color="auto"/>
        <w:right w:val="none" w:sz="0" w:space="0" w:color="auto"/>
      </w:divBdr>
    </w:div>
    <w:div w:id="2012444322">
      <w:bodyDiv w:val="1"/>
      <w:marLeft w:val="0"/>
      <w:marRight w:val="0"/>
      <w:marTop w:val="0"/>
      <w:marBottom w:val="0"/>
      <w:divBdr>
        <w:top w:val="none" w:sz="0" w:space="0" w:color="auto"/>
        <w:left w:val="none" w:sz="0" w:space="0" w:color="auto"/>
        <w:bottom w:val="none" w:sz="0" w:space="0" w:color="auto"/>
        <w:right w:val="none" w:sz="0" w:space="0" w:color="auto"/>
      </w:divBdr>
    </w:div>
    <w:div w:id="208892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424</Words>
  <Characters>2420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Azat Karlibaev</dc:creator>
  <cp:keywords/>
  <dc:description/>
  <cp:lastModifiedBy>Ilyos Norov</cp:lastModifiedBy>
  <cp:revision>9</cp:revision>
  <dcterms:created xsi:type="dcterms:W3CDTF">2023-07-04T12:51:00Z</dcterms:created>
  <dcterms:modified xsi:type="dcterms:W3CDTF">2023-07-07T11:41:00Z</dcterms:modified>
</cp:coreProperties>
</file>