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C" w:rsidRPr="00790F0B" w:rsidRDefault="00C60A3C" w:rsidP="00C60A3C">
      <w:pPr>
        <w:rPr>
          <w:sz w:val="28"/>
          <w:szCs w:val="28"/>
          <w:lang w:val="en-US"/>
        </w:rPr>
      </w:pPr>
      <w:r w:rsidRPr="00790F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3C" w:rsidRPr="00790F0B" w:rsidRDefault="00C60A3C" w:rsidP="00C60A3C">
      <w:pPr>
        <w:jc w:val="center"/>
        <w:rPr>
          <w:b/>
          <w:sz w:val="36"/>
          <w:szCs w:val="36"/>
          <w:u w:val="single"/>
        </w:rPr>
      </w:pPr>
      <w:r w:rsidRPr="00790F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60A3C" w:rsidRPr="00790F0B" w:rsidRDefault="00C60A3C" w:rsidP="00C60A3C">
      <w:pPr>
        <w:jc w:val="center"/>
        <w:rPr>
          <w:b/>
          <w:sz w:val="36"/>
          <w:szCs w:val="36"/>
          <w:u w:val="single"/>
        </w:rPr>
      </w:pPr>
      <w:proofErr w:type="gramStart"/>
      <w:r w:rsidRPr="00790F0B">
        <w:rPr>
          <w:b/>
          <w:sz w:val="36"/>
          <w:szCs w:val="36"/>
          <w:u w:val="single"/>
        </w:rPr>
        <w:t>зарубежных</w:t>
      </w:r>
      <w:proofErr w:type="gramEnd"/>
      <w:r w:rsidRPr="00790F0B">
        <w:rPr>
          <w:b/>
          <w:sz w:val="36"/>
          <w:szCs w:val="36"/>
          <w:u w:val="single"/>
        </w:rPr>
        <w:t xml:space="preserve"> покупателей</w:t>
      </w:r>
    </w:p>
    <w:p w:rsidR="00C60A3C" w:rsidRPr="00790F0B" w:rsidRDefault="00C60A3C" w:rsidP="00C60A3C">
      <w:pPr>
        <w:rPr>
          <w:b/>
          <w:sz w:val="28"/>
          <w:szCs w:val="28"/>
          <w:u w:val="single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Уважаемые </w:t>
      </w:r>
      <w:proofErr w:type="gramStart"/>
      <w:r w:rsidRPr="00790F0B">
        <w:rPr>
          <w:sz w:val="28"/>
          <w:szCs w:val="28"/>
        </w:rPr>
        <w:t>господа,</w:t>
      </w:r>
      <w:r w:rsidRPr="00790F0B">
        <w:rPr>
          <w:sz w:val="28"/>
          <w:szCs w:val="28"/>
        </w:rPr>
        <w:tab/>
      </w:r>
      <w:proofErr w:type="gramEnd"/>
      <w:r w:rsidRPr="00790F0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</w:t>
      </w:r>
      <w:r w:rsidRPr="00790F0B">
        <w:rPr>
          <w:sz w:val="28"/>
          <w:szCs w:val="28"/>
        </w:rPr>
        <w:t xml:space="preserve">                          № ХП-00</w:t>
      </w:r>
      <w:r>
        <w:rPr>
          <w:sz w:val="28"/>
          <w:szCs w:val="28"/>
        </w:rPr>
        <w:t>4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60A3C" w:rsidRPr="00790F0B" w:rsidRDefault="00C60A3C" w:rsidP="00C60A3C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ЧП «БИЛОЛ ПОЛВОН» 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C60A3C" w:rsidRDefault="00C60A3C" w:rsidP="00C6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компании:</w:t>
      </w:r>
    </w:p>
    <w:p w:rsidR="00C60A3C" w:rsidRPr="00C60A3C" w:rsidRDefault="00C60A3C" w:rsidP="00C60A3C">
      <w:pPr>
        <w:rPr>
          <w:b/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>Компания «БИЛОЛ ПОЛВОН» была основана в 2008г. Основной деятельностью компании является производство цветных и однотонных обшивочных пластиков.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 xml:space="preserve">Перечень </w:t>
      </w:r>
      <w:proofErr w:type="gramStart"/>
      <w:r w:rsidRPr="00790F0B">
        <w:rPr>
          <w:b/>
          <w:sz w:val="28"/>
          <w:szCs w:val="28"/>
        </w:rPr>
        <w:t>производимой  продукции</w:t>
      </w:r>
      <w:proofErr w:type="gramEnd"/>
      <w:r w:rsidRPr="00790F0B">
        <w:rPr>
          <w:b/>
          <w:sz w:val="28"/>
          <w:szCs w:val="28"/>
        </w:rPr>
        <w:t>:</w:t>
      </w:r>
    </w:p>
    <w:p w:rsidR="00C60A3C" w:rsidRPr="00790F0B" w:rsidRDefault="00C60A3C" w:rsidP="00C60A3C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 </w:t>
      </w: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>Цветной пласти</w:t>
      </w:r>
      <w:r>
        <w:rPr>
          <w:sz w:val="28"/>
          <w:szCs w:val="28"/>
        </w:rPr>
        <w:t>к</w:t>
      </w:r>
    </w:p>
    <w:p w:rsidR="00C60A3C" w:rsidRPr="00790F0B" w:rsidRDefault="00C60A3C" w:rsidP="00C60A3C">
      <w:pPr>
        <w:rPr>
          <w:b/>
          <w:bCs/>
          <w:iCs/>
          <w:sz w:val="28"/>
          <w:szCs w:val="28"/>
        </w:rPr>
      </w:pPr>
      <w:r w:rsidRPr="00790F0B">
        <w:rPr>
          <w:sz w:val="28"/>
          <w:szCs w:val="28"/>
        </w:rPr>
        <w:t>Однотонный пластик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Default="00C60A3C" w:rsidP="00C60A3C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>Преимущества:</w:t>
      </w:r>
    </w:p>
    <w:p w:rsidR="00C60A3C" w:rsidRPr="00790F0B" w:rsidRDefault="00C60A3C" w:rsidP="00C60A3C">
      <w:pPr>
        <w:rPr>
          <w:b/>
          <w:sz w:val="28"/>
          <w:szCs w:val="28"/>
        </w:rPr>
      </w:pPr>
    </w:p>
    <w:p w:rsidR="00C60A3C" w:rsidRPr="00790F0B" w:rsidRDefault="00C60A3C" w:rsidP="00C60A3C">
      <w:pPr>
        <w:jc w:val="both"/>
        <w:rPr>
          <w:b/>
          <w:sz w:val="28"/>
          <w:szCs w:val="28"/>
        </w:rPr>
      </w:pPr>
      <w:r w:rsidRPr="00790F0B">
        <w:rPr>
          <w:sz w:val="28"/>
          <w:szCs w:val="28"/>
        </w:rPr>
        <w:t>Преимущества их использования - высокая прочность при облегчённой массе; простота в обработке и монтаже; великолепный внешний вид; прево</w:t>
      </w:r>
      <w:r>
        <w:rPr>
          <w:sz w:val="28"/>
          <w:szCs w:val="28"/>
        </w:rPr>
        <w:t>сходный показатель сопротивления</w:t>
      </w:r>
      <w:r w:rsidRPr="00790F0B">
        <w:rPr>
          <w:sz w:val="28"/>
          <w:szCs w:val="28"/>
        </w:rPr>
        <w:t xml:space="preserve"> атмосферным явлениям.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>Условия поставки:</w:t>
      </w:r>
      <w:r w:rsidRPr="00790F0B">
        <w:rPr>
          <w:sz w:val="28"/>
          <w:szCs w:val="28"/>
        </w:rPr>
        <w:t xml:space="preserve"> </w:t>
      </w:r>
      <w:r w:rsidRPr="00790F0B">
        <w:rPr>
          <w:sz w:val="28"/>
          <w:szCs w:val="28"/>
          <w:lang w:val="en-US"/>
        </w:rPr>
        <w:t>EXW</w:t>
      </w:r>
      <w:r w:rsidRPr="00790F0B">
        <w:rPr>
          <w:sz w:val="28"/>
          <w:szCs w:val="28"/>
        </w:rPr>
        <w:t xml:space="preserve"> Ташкент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Электронная почта: </w:t>
      </w:r>
      <w:hyperlink r:id="rId5" w:history="1">
        <w:r w:rsidRPr="00790F0B">
          <w:rPr>
            <w:rStyle w:val="a3"/>
            <w:sz w:val="28"/>
            <w:szCs w:val="28"/>
            <w:lang w:val="en-US"/>
          </w:rPr>
          <w:t>export</w:t>
        </w:r>
        <w:r w:rsidRPr="00790F0B">
          <w:rPr>
            <w:rStyle w:val="a3"/>
            <w:sz w:val="28"/>
            <w:szCs w:val="28"/>
          </w:rPr>
          <w:t>@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Веб сайт: </w:t>
      </w:r>
      <w:hyperlink r:id="rId6" w:history="1">
        <w:r w:rsidRPr="00790F0B">
          <w:rPr>
            <w:rStyle w:val="a3"/>
            <w:sz w:val="28"/>
            <w:szCs w:val="28"/>
            <w:lang w:val="en-US"/>
          </w:rPr>
          <w:t>www</w:t>
        </w:r>
        <w:r w:rsidRPr="00790F0B">
          <w:rPr>
            <w:rStyle w:val="a3"/>
            <w:sz w:val="28"/>
            <w:szCs w:val="28"/>
          </w:rPr>
          <w:t>.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>Отдел по содействию экспорта.</w:t>
      </w:r>
    </w:p>
    <w:p w:rsidR="00C60A3C" w:rsidRPr="00790F0B" w:rsidRDefault="00C60A3C" w:rsidP="00C60A3C">
      <w:pPr>
        <w:rPr>
          <w:sz w:val="28"/>
          <w:szCs w:val="28"/>
        </w:rPr>
      </w:pPr>
      <w:r w:rsidRPr="00790F0B">
        <w:rPr>
          <w:sz w:val="28"/>
          <w:szCs w:val="28"/>
        </w:rPr>
        <w:t>Торгово-промышленная палата Республики Узбекистан.</w:t>
      </w:r>
    </w:p>
    <w:p w:rsidR="00C60A3C" w:rsidRDefault="00C60A3C" w:rsidP="00C60A3C"/>
    <w:p w:rsidR="00C60A3C" w:rsidRDefault="00C60A3C" w:rsidP="00C60A3C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25"/>
    <w:rsid w:val="00215BD1"/>
    <w:rsid w:val="00327407"/>
    <w:rsid w:val="00703725"/>
    <w:rsid w:val="008D52A5"/>
    <w:rsid w:val="00BB0D7B"/>
    <w:rsid w:val="00C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519C-2BA9-4BC8-947F-E4FE8E7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2015-10-09T11:11:00Z</dcterms:created>
  <dcterms:modified xsi:type="dcterms:W3CDTF">2015-10-09T11:11:00Z</dcterms:modified>
</cp:coreProperties>
</file>