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BC" w:rsidRPr="00E0269E" w:rsidRDefault="008165BC" w:rsidP="008165BC">
      <w:pPr>
        <w:jc w:val="both"/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BC" w:rsidRPr="00E0269E" w:rsidRDefault="008165BC" w:rsidP="008165BC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165BC" w:rsidRPr="00E0269E" w:rsidRDefault="008165BC" w:rsidP="008165BC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8165BC" w:rsidRPr="00E0269E" w:rsidRDefault="008165BC" w:rsidP="008165BC">
      <w:pPr>
        <w:jc w:val="center"/>
        <w:rPr>
          <w:sz w:val="36"/>
          <w:szCs w:val="36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</w:t>
      </w:r>
      <w:r w:rsidRPr="00E0269E">
        <w:rPr>
          <w:sz w:val="28"/>
          <w:szCs w:val="28"/>
        </w:rPr>
        <w:t xml:space="preserve">  № </w:t>
      </w:r>
      <w:r>
        <w:rPr>
          <w:sz w:val="28"/>
          <w:szCs w:val="28"/>
        </w:rPr>
        <w:t>Т</w:t>
      </w:r>
      <w:r w:rsidRPr="00E0269E">
        <w:rPr>
          <w:sz w:val="28"/>
          <w:szCs w:val="28"/>
        </w:rPr>
        <w:t>П</w:t>
      </w:r>
      <w:r>
        <w:rPr>
          <w:sz w:val="28"/>
          <w:szCs w:val="28"/>
        </w:rPr>
        <w:t>-009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165BC" w:rsidRPr="00E0269E" w:rsidRDefault="008165BC" w:rsidP="008165BC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СП «EYVAZ-META»</w:t>
      </w:r>
    </w:p>
    <w:p w:rsidR="008165BC" w:rsidRPr="00E0269E" w:rsidRDefault="008165BC" w:rsidP="008165BC">
      <w:pPr>
        <w:jc w:val="both"/>
        <w:rPr>
          <w:b/>
          <w:sz w:val="28"/>
          <w:szCs w:val="28"/>
        </w:rPr>
      </w:pPr>
    </w:p>
    <w:p w:rsidR="008165BC" w:rsidRPr="00E0269E" w:rsidRDefault="008165BC" w:rsidP="008165BC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Компания «EYVAZ-META»</w:t>
      </w:r>
      <w:r w:rsidRPr="00E0269E">
        <w:rPr>
          <w:b/>
          <w:bCs/>
          <w:sz w:val="28"/>
          <w:szCs w:val="28"/>
        </w:rPr>
        <w:t xml:space="preserve"> </w:t>
      </w:r>
      <w:r w:rsidRPr="00E0269E">
        <w:rPr>
          <w:sz w:val="28"/>
          <w:szCs w:val="28"/>
        </w:rPr>
        <w:t>была основана в 2005г.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 xml:space="preserve">является производство </w:t>
      </w:r>
      <w:r w:rsidRPr="00E0269E">
        <w:rPr>
          <w:bCs/>
          <w:sz w:val="28"/>
          <w:szCs w:val="28"/>
        </w:rPr>
        <w:t>100</w:t>
      </w:r>
      <w:proofErr w:type="gramStart"/>
      <w:r w:rsidRPr="00E0269E">
        <w:rPr>
          <w:bCs/>
          <w:sz w:val="28"/>
          <w:szCs w:val="28"/>
        </w:rPr>
        <w:t>%  хлопчатобумажной</w:t>
      </w:r>
      <w:proofErr w:type="gramEnd"/>
      <w:r w:rsidRPr="00E0269E">
        <w:rPr>
          <w:bCs/>
          <w:sz w:val="28"/>
          <w:szCs w:val="28"/>
        </w:rPr>
        <w:t xml:space="preserve"> пряжи из высококачественного сырья, и занимается производством пряжи х/б из текстильной ленты</w:t>
      </w:r>
      <w:r w:rsidRPr="00E0269E">
        <w:rPr>
          <w:sz w:val="28"/>
          <w:szCs w:val="28"/>
        </w:rPr>
        <w:t xml:space="preserve">. 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Цена на продукцию:</w:t>
      </w:r>
    </w:p>
    <w:p w:rsidR="008165BC" w:rsidRPr="00E0269E" w:rsidRDefault="008165BC" w:rsidP="008165BC">
      <w:pPr>
        <w:jc w:val="both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3057"/>
        <w:gridCol w:w="5244"/>
      </w:tblGrid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 xml:space="preserve">Вата медицинская гигроскопическая,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гигиеническая"White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proofErr w:type="gramStart"/>
            <w:r w:rsidRPr="00E0269E">
              <w:rPr>
                <w:b/>
                <w:bCs/>
                <w:sz w:val="28"/>
                <w:szCs w:val="28"/>
              </w:rPr>
              <w:t>" ,</w:t>
            </w:r>
            <w:proofErr w:type="gramEnd"/>
            <w:r w:rsidRPr="00E0269E">
              <w:rPr>
                <w:b/>
                <w:bCs/>
                <w:sz w:val="28"/>
                <w:szCs w:val="28"/>
              </w:rPr>
              <w:t xml:space="preserve"> нестерильная </w:t>
            </w:r>
          </w:p>
        </w:tc>
      </w:tr>
      <w:tr w:rsidR="008165BC" w:rsidRPr="00E0269E" w:rsidTr="00B758EB">
        <w:trPr>
          <w:trHeight w:val="543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№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Фасовка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Кол-во в завод</w:t>
            </w:r>
            <w:proofErr w:type="gramStart"/>
            <w:r w:rsidRPr="00E0269E">
              <w:rPr>
                <w:sz w:val="28"/>
                <w:szCs w:val="28"/>
              </w:rPr>
              <w:t xml:space="preserve">. </w:t>
            </w:r>
            <w:proofErr w:type="spellStart"/>
            <w:r w:rsidRPr="00E0269E">
              <w:rPr>
                <w:sz w:val="28"/>
                <w:szCs w:val="28"/>
              </w:rPr>
              <w:t>упак</w:t>
            </w:r>
            <w:proofErr w:type="spellEnd"/>
            <w:proofErr w:type="gramEnd"/>
            <w:r w:rsidRPr="00E0269E">
              <w:rPr>
                <w:sz w:val="28"/>
                <w:szCs w:val="28"/>
              </w:rPr>
              <w:t xml:space="preserve">. 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25 гр.-250гр.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1-600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Вата гигроскопическая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>" нестерильная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25-250 гр.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300-600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Вата отбеленная гигроскопическая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нечесанная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165BC" w:rsidRPr="00E0269E" w:rsidTr="00B758EB">
        <w:trPr>
          <w:trHeight w:val="450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150-250 кг в кипах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Волокно хлопковое отбеленное гигроскопическое  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нечесанное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165BC" w:rsidRPr="00E0269E" w:rsidTr="00B758EB">
        <w:trPr>
          <w:trHeight w:val="450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4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150-250 кг в кипах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Бинты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" медицинские </w:t>
            </w:r>
            <w:proofErr w:type="gramStart"/>
            <w:r w:rsidRPr="00E0269E">
              <w:rPr>
                <w:b/>
                <w:bCs/>
                <w:sz w:val="28"/>
                <w:szCs w:val="28"/>
              </w:rPr>
              <w:t>тканые  нестерильные</w:t>
            </w:r>
            <w:proofErr w:type="gram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2мх10см-10мх14см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 1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Лента эластичная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" 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6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1.5мх8см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1шт./400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2.5мх8см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1шт./200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8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3.5мх8см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1шт./150</w:t>
            </w:r>
          </w:p>
        </w:tc>
      </w:tr>
      <w:tr w:rsidR="008165BC" w:rsidRPr="00E0269E" w:rsidTr="00B758EB">
        <w:trPr>
          <w:trHeight w:val="255"/>
        </w:trPr>
        <w:tc>
          <w:tcPr>
            <w:tcW w:w="9781" w:type="dxa"/>
            <w:gridSpan w:val="3"/>
          </w:tcPr>
          <w:p w:rsidR="008165BC" w:rsidRPr="00E0269E" w:rsidRDefault="008165BC" w:rsidP="00B758EB">
            <w:pPr>
              <w:jc w:val="both"/>
              <w:rPr>
                <w:b/>
                <w:bCs/>
                <w:sz w:val="28"/>
                <w:szCs w:val="28"/>
              </w:rPr>
            </w:pPr>
            <w:r w:rsidRPr="00E0269E">
              <w:rPr>
                <w:b/>
                <w:bCs/>
                <w:sz w:val="28"/>
                <w:szCs w:val="28"/>
              </w:rPr>
              <w:t>Рулончики медицинские марлевые "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White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269E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E0269E">
              <w:rPr>
                <w:b/>
                <w:bCs/>
                <w:sz w:val="28"/>
                <w:szCs w:val="28"/>
              </w:rPr>
              <w:t xml:space="preserve">" 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9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300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10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160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120</w:t>
            </w:r>
          </w:p>
        </w:tc>
      </w:tr>
      <w:tr w:rsidR="008165BC" w:rsidRPr="00E0269E" w:rsidTr="00B758EB">
        <w:trPr>
          <w:trHeight w:val="255"/>
        </w:trPr>
        <w:tc>
          <w:tcPr>
            <w:tcW w:w="1480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12</w:t>
            </w:r>
          </w:p>
        </w:tc>
        <w:tc>
          <w:tcPr>
            <w:tcW w:w="3057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5м</w:t>
            </w:r>
          </w:p>
        </w:tc>
        <w:tc>
          <w:tcPr>
            <w:tcW w:w="5244" w:type="dxa"/>
          </w:tcPr>
          <w:p w:rsidR="008165BC" w:rsidRPr="00E0269E" w:rsidRDefault="008165BC" w:rsidP="00B758EB">
            <w:pPr>
              <w:jc w:val="both"/>
              <w:rPr>
                <w:sz w:val="28"/>
                <w:szCs w:val="28"/>
              </w:rPr>
            </w:pPr>
            <w:r w:rsidRPr="00E0269E">
              <w:rPr>
                <w:sz w:val="28"/>
                <w:szCs w:val="28"/>
              </w:rPr>
              <w:t>90</w:t>
            </w:r>
          </w:p>
        </w:tc>
      </w:tr>
    </w:tbl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165BC" w:rsidRPr="00E0269E" w:rsidRDefault="008165BC" w:rsidP="008165BC">
      <w:pPr>
        <w:jc w:val="both"/>
        <w:rPr>
          <w:sz w:val="28"/>
          <w:szCs w:val="28"/>
        </w:rPr>
      </w:pPr>
    </w:p>
    <w:p w:rsidR="008165BC" w:rsidRDefault="008165BC" w:rsidP="008165BC"/>
    <w:p w:rsidR="008165BC" w:rsidRDefault="008165BC" w:rsidP="008165BC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2"/>
    <w:rsid w:val="00215BD1"/>
    <w:rsid w:val="00327407"/>
    <w:rsid w:val="006C7BF2"/>
    <w:rsid w:val="008165BC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19B0-BE83-4ED1-ABDE-B42F189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2015-10-12T06:51:00Z</dcterms:created>
  <dcterms:modified xsi:type="dcterms:W3CDTF">2015-10-12T06:52:00Z</dcterms:modified>
</cp:coreProperties>
</file>