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4D" w:rsidRPr="003A0DA9" w:rsidRDefault="00AD164D" w:rsidP="00AD164D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64D" w:rsidRPr="003A0DA9" w:rsidRDefault="00AD164D" w:rsidP="00AD164D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AD164D" w:rsidRPr="003A0DA9" w:rsidRDefault="00AD164D" w:rsidP="00AD164D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  <w:r w:rsidRPr="003A0DA9">
        <w:rPr>
          <w:b/>
          <w:sz w:val="28"/>
          <w:szCs w:val="28"/>
        </w:rPr>
        <w:tab/>
      </w: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</w:t>
      </w:r>
      <w:r w:rsidRPr="003A0DA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Ш</w:t>
      </w:r>
      <w:r w:rsidRPr="003A0DA9">
        <w:rPr>
          <w:sz w:val="28"/>
          <w:szCs w:val="28"/>
        </w:rPr>
        <w:t>П-00</w:t>
      </w:r>
      <w:r>
        <w:rPr>
          <w:sz w:val="28"/>
          <w:szCs w:val="28"/>
        </w:rPr>
        <w:t>3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D164D" w:rsidRPr="003A0DA9" w:rsidRDefault="00AD164D" w:rsidP="00AD164D">
      <w:pPr>
        <w:jc w:val="both"/>
        <w:rPr>
          <w:b/>
          <w:sz w:val="28"/>
          <w:szCs w:val="28"/>
          <w:lang w:val="en-US"/>
        </w:rPr>
      </w:pPr>
      <w:r w:rsidRPr="003A0DA9">
        <w:rPr>
          <w:bCs/>
          <w:iCs/>
          <w:sz w:val="28"/>
          <w:szCs w:val="28"/>
        </w:rPr>
        <w:t>СП</w:t>
      </w:r>
      <w:r w:rsidRPr="003A0DA9">
        <w:rPr>
          <w:bCs/>
          <w:iCs/>
          <w:sz w:val="28"/>
          <w:szCs w:val="28"/>
          <w:lang w:val="en-US"/>
        </w:rPr>
        <w:t xml:space="preserve"> </w:t>
      </w:r>
      <w:r w:rsidRPr="003A0DA9">
        <w:rPr>
          <w:bCs/>
          <w:iCs/>
          <w:sz w:val="28"/>
          <w:szCs w:val="28"/>
        </w:rPr>
        <w:t>ООО</w:t>
      </w:r>
      <w:r w:rsidRPr="003A0DA9">
        <w:rPr>
          <w:bCs/>
          <w:iCs/>
          <w:sz w:val="28"/>
          <w:szCs w:val="28"/>
          <w:lang w:val="en-US"/>
        </w:rPr>
        <w:t>"TEXTILES SPEKTRUM KOLORS"</w:t>
      </w:r>
    </w:p>
    <w:p w:rsidR="00AD164D" w:rsidRPr="003A0DA9" w:rsidRDefault="00AD164D" w:rsidP="00AD164D">
      <w:pPr>
        <w:jc w:val="both"/>
        <w:rPr>
          <w:b/>
          <w:sz w:val="28"/>
          <w:szCs w:val="28"/>
          <w:lang w:val="en-US"/>
        </w:rPr>
      </w:pPr>
    </w:p>
    <w:p w:rsidR="00AD164D" w:rsidRPr="003A0DA9" w:rsidRDefault="00AD164D" w:rsidP="00AD164D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СП ООО"TEXTILES SPEKTRUM KOLORS" </w:t>
      </w:r>
      <w:r w:rsidRPr="003A0DA9">
        <w:rPr>
          <w:sz w:val="28"/>
          <w:szCs w:val="28"/>
        </w:rPr>
        <w:t>была основана в 2007г.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ткани х/б, готовых швейных изделий и гладкокрашеных, пестротканых полотенец. 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>:</w:t>
      </w:r>
    </w:p>
    <w:p w:rsidR="00AD164D" w:rsidRPr="003A0DA9" w:rsidRDefault="00AD164D" w:rsidP="00AD164D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ab/>
      </w:r>
    </w:p>
    <w:p w:rsidR="00AD164D" w:rsidRPr="003A0DA9" w:rsidRDefault="00AD164D" w:rsidP="00AD164D">
      <w:pPr>
        <w:tabs>
          <w:tab w:val="left" w:pos="6585"/>
          <w:tab w:val="left" w:pos="6675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>Полотенц</w:t>
      </w:r>
      <w:r>
        <w:rPr>
          <w:sz w:val="28"/>
          <w:szCs w:val="28"/>
        </w:rPr>
        <w:t>а, готовые швейные изделия</w:t>
      </w:r>
    </w:p>
    <w:p w:rsidR="00AD164D" w:rsidRPr="003A0DA9" w:rsidRDefault="00AD164D" w:rsidP="00AD164D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AD164D" w:rsidRPr="003A0DA9" w:rsidRDefault="00AD164D" w:rsidP="00AD164D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Выпускаемая продукция компании ничем не уступает качеством аналогичным импортным изделиям ведущих мировых производителей, и в тоже время выгодно отличается приемлемой ценой.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AD164D" w:rsidRPr="003A0DA9" w:rsidRDefault="00AD164D" w:rsidP="00AD164D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82"/>
    <w:rsid w:val="00215BD1"/>
    <w:rsid w:val="00327407"/>
    <w:rsid w:val="008D52A5"/>
    <w:rsid w:val="00936E82"/>
    <w:rsid w:val="00AD164D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3A3B6-18F8-4742-9552-6548189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1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2015-10-12T09:46:00Z</dcterms:created>
  <dcterms:modified xsi:type="dcterms:W3CDTF">2015-10-12T09:46:00Z</dcterms:modified>
</cp:coreProperties>
</file>