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D6DF9" w14:textId="7DBA98F6" w:rsidR="00EB62F8" w:rsidRPr="00B53042" w:rsidRDefault="003B11AC" w:rsidP="005D0B79">
      <w:pPr>
        <w:tabs>
          <w:tab w:val="left" w:pos="2300"/>
          <w:tab w:val="center" w:pos="4513"/>
        </w:tabs>
        <w:rPr>
          <w:rFonts w:asciiTheme="minorHAnsi" w:hAnsiTheme="minorHAnsi" w:cstheme="minorHAnsi"/>
          <w:b/>
          <w:bCs/>
          <w:noProof/>
          <w:color w:val="000000" w:themeColor="text1"/>
          <w:sz w:val="28"/>
          <w:szCs w:val="28"/>
        </w:rPr>
      </w:pPr>
      <w:bookmarkStart w:id="0" w:name="_GoBack"/>
      <w:bookmarkEnd w:id="0"/>
      <w:r w:rsidRPr="00B53042">
        <w:rPr>
          <w:rFonts w:asciiTheme="minorHAnsi" w:hAnsiTheme="minorHAnsi" w:cstheme="minorHAnsi"/>
          <w:b/>
          <w:bCs/>
          <w:noProof/>
          <w:color w:val="000000" w:themeColor="text1"/>
          <w:sz w:val="28"/>
          <w:szCs w:val="28"/>
          <w:lang w:eastAsia="en-US"/>
        </w:rPr>
        <w:drawing>
          <wp:anchor distT="0" distB="0" distL="114300" distR="114300" simplePos="0" relativeHeight="251656192" behindDoc="1" locked="0" layoutInCell="1" allowOverlap="1" wp14:anchorId="5D42A667" wp14:editId="60F6A305">
            <wp:simplePos x="0" y="0"/>
            <wp:positionH relativeFrom="column">
              <wp:posOffset>617855</wp:posOffset>
            </wp:positionH>
            <wp:positionV relativeFrom="paragraph">
              <wp:posOffset>63500</wp:posOffset>
            </wp:positionV>
            <wp:extent cx="2318385" cy="476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cciLogo.png"/>
                    <pic:cNvPicPr/>
                  </pic:nvPicPr>
                  <pic:blipFill>
                    <a:blip r:embed="rId8">
                      <a:extLst>
                        <a:ext uri="{28A0092B-C50C-407E-A947-70E740481C1C}">
                          <a14:useLocalDpi xmlns:a14="http://schemas.microsoft.com/office/drawing/2010/main" val="0"/>
                        </a:ext>
                      </a:extLst>
                    </a:blip>
                    <a:stretch>
                      <a:fillRect/>
                    </a:stretch>
                  </pic:blipFill>
                  <pic:spPr>
                    <a:xfrm>
                      <a:off x="0" y="0"/>
                      <a:ext cx="2318385" cy="476250"/>
                    </a:xfrm>
                    <a:prstGeom prst="rect">
                      <a:avLst/>
                    </a:prstGeom>
                  </pic:spPr>
                </pic:pic>
              </a:graphicData>
            </a:graphic>
            <wp14:sizeRelH relativeFrom="margin">
              <wp14:pctWidth>0</wp14:pctWidth>
            </wp14:sizeRelH>
            <wp14:sizeRelV relativeFrom="margin">
              <wp14:pctHeight>0</wp14:pctHeight>
            </wp14:sizeRelV>
          </wp:anchor>
        </w:drawing>
      </w:r>
      <w:r w:rsidRPr="00B53042">
        <w:rPr>
          <w:rFonts w:asciiTheme="minorHAnsi" w:hAnsiTheme="minorHAnsi" w:cstheme="minorHAnsi"/>
          <w:b/>
          <w:bCs/>
          <w:noProof/>
          <w:color w:val="FF0000"/>
          <w:sz w:val="28"/>
          <w:szCs w:val="28"/>
          <w:lang w:eastAsia="en-US"/>
        </w:rPr>
        <w:drawing>
          <wp:anchor distT="0" distB="0" distL="114300" distR="114300" simplePos="0" relativeHeight="251655168" behindDoc="1" locked="0" layoutInCell="1" allowOverlap="1" wp14:anchorId="6B4F09E2" wp14:editId="7A8B0801">
            <wp:simplePos x="0" y="0"/>
            <wp:positionH relativeFrom="column">
              <wp:posOffset>3954780</wp:posOffset>
            </wp:positionH>
            <wp:positionV relativeFrom="paragraph">
              <wp:posOffset>31115</wp:posOffset>
            </wp:positionV>
            <wp:extent cx="1187450" cy="4864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b-blurbs-logo-UNIDO-ITP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7450" cy="486410"/>
                    </a:xfrm>
                    <a:prstGeom prst="rect">
                      <a:avLst/>
                    </a:prstGeom>
                  </pic:spPr>
                </pic:pic>
              </a:graphicData>
            </a:graphic>
            <wp14:sizeRelH relativeFrom="margin">
              <wp14:pctWidth>0</wp14:pctWidth>
            </wp14:sizeRelH>
            <wp14:sizeRelV relativeFrom="margin">
              <wp14:pctHeight>0</wp14:pctHeight>
            </wp14:sizeRelV>
          </wp:anchor>
        </w:drawing>
      </w:r>
      <w:r w:rsidRPr="00B53042">
        <w:rPr>
          <w:rFonts w:asciiTheme="minorHAnsi" w:hAnsiTheme="minorHAnsi" w:cstheme="minorHAnsi"/>
          <w:b/>
          <w:bCs/>
          <w:noProof/>
          <w:sz w:val="26"/>
          <w:szCs w:val="26"/>
          <w:lang w:eastAsia="en-US"/>
        </w:rPr>
        <w:drawing>
          <wp:anchor distT="0" distB="0" distL="114300" distR="114300" simplePos="0" relativeHeight="251652096" behindDoc="1" locked="0" layoutInCell="1" allowOverlap="1" wp14:anchorId="4227F4B0" wp14:editId="11E2CB46">
            <wp:simplePos x="0" y="0"/>
            <wp:positionH relativeFrom="column">
              <wp:posOffset>5281930</wp:posOffset>
            </wp:positionH>
            <wp:positionV relativeFrom="paragraph">
              <wp:posOffset>-6350</wp:posOffset>
            </wp:positionV>
            <wp:extent cx="609600" cy="5854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83251"/>
                    <a:stretch/>
                  </pic:blipFill>
                  <pic:spPr bwMode="auto">
                    <a:xfrm>
                      <a:off x="0" y="0"/>
                      <a:ext cx="609600" cy="585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3042">
        <w:rPr>
          <w:rFonts w:asciiTheme="minorHAnsi" w:hAnsiTheme="minorHAnsi" w:cstheme="minorHAnsi"/>
          <w:b/>
          <w:bCs/>
          <w:noProof/>
          <w:sz w:val="28"/>
          <w:szCs w:val="28"/>
          <w:lang w:eastAsia="en-US"/>
        </w:rPr>
        <w:drawing>
          <wp:anchor distT="0" distB="0" distL="114300" distR="114300" simplePos="0" relativeHeight="251653120" behindDoc="0" locked="0" layoutInCell="1" allowOverlap="1" wp14:anchorId="449CECE9" wp14:editId="53396E20">
            <wp:simplePos x="0" y="0"/>
            <wp:positionH relativeFrom="column">
              <wp:posOffset>-641138</wp:posOffset>
            </wp:positionH>
            <wp:positionV relativeFrom="paragraph">
              <wp:posOffset>6350</wp:posOffset>
            </wp:positionV>
            <wp:extent cx="1085850" cy="622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if LOGO 20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850" cy="622935"/>
                    </a:xfrm>
                    <a:prstGeom prst="rect">
                      <a:avLst/>
                    </a:prstGeom>
                  </pic:spPr>
                </pic:pic>
              </a:graphicData>
            </a:graphic>
            <wp14:sizeRelH relativeFrom="margin">
              <wp14:pctWidth>0</wp14:pctWidth>
            </wp14:sizeRelH>
            <wp14:sizeRelV relativeFrom="margin">
              <wp14:pctHeight>0</wp14:pctHeight>
            </wp14:sizeRelV>
          </wp:anchor>
        </w:drawing>
      </w:r>
      <w:r w:rsidR="00EB62F8" w:rsidRPr="00B53042">
        <w:rPr>
          <w:rFonts w:asciiTheme="minorHAnsi" w:hAnsiTheme="minorHAnsi" w:cstheme="minorHAnsi"/>
          <w:b/>
          <w:bCs/>
          <w:noProof/>
          <w:color w:val="000000" w:themeColor="text1"/>
          <w:sz w:val="28"/>
          <w:szCs w:val="28"/>
        </w:rPr>
        <w:tab/>
      </w:r>
      <w:r w:rsidR="00EB62F8" w:rsidRPr="00B53042">
        <w:rPr>
          <w:rFonts w:asciiTheme="minorHAnsi" w:hAnsiTheme="minorHAnsi" w:cstheme="minorHAnsi"/>
          <w:b/>
          <w:bCs/>
          <w:noProof/>
          <w:color w:val="000000" w:themeColor="text1"/>
          <w:sz w:val="28"/>
          <w:szCs w:val="28"/>
        </w:rPr>
        <w:tab/>
      </w:r>
    </w:p>
    <w:p w14:paraId="1DD0CF23" w14:textId="77777777" w:rsidR="006917E6" w:rsidRPr="00B53042" w:rsidRDefault="006917E6" w:rsidP="005D0B79">
      <w:pPr>
        <w:jc w:val="center"/>
        <w:rPr>
          <w:rFonts w:asciiTheme="minorHAnsi" w:hAnsiTheme="minorHAnsi" w:cstheme="minorHAnsi"/>
          <w:b/>
          <w:bCs/>
          <w:color w:val="FF0000"/>
          <w:sz w:val="28"/>
          <w:szCs w:val="28"/>
          <w:u w:val="single"/>
        </w:rPr>
      </w:pPr>
    </w:p>
    <w:p w14:paraId="6EA737D8" w14:textId="77777777" w:rsidR="006917E6" w:rsidRPr="00B53042" w:rsidRDefault="006917E6" w:rsidP="005D0B79">
      <w:pPr>
        <w:jc w:val="center"/>
        <w:rPr>
          <w:rFonts w:asciiTheme="minorHAnsi" w:hAnsiTheme="minorHAnsi" w:cstheme="minorHAnsi"/>
          <w:b/>
          <w:bCs/>
          <w:color w:val="FF0000"/>
          <w:sz w:val="28"/>
          <w:szCs w:val="28"/>
        </w:rPr>
      </w:pPr>
    </w:p>
    <w:p w14:paraId="20165A46" w14:textId="77777777" w:rsidR="005F4C43" w:rsidRPr="00B53042" w:rsidRDefault="005F4C43" w:rsidP="005D0B79">
      <w:pPr>
        <w:rPr>
          <w:rFonts w:asciiTheme="minorHAnsi" w:hAnsiTheme="minorHAnsi" w:cstheme="minorHAnsi"/>
          <w:b/>
          <w:bCs/>
          <w:sz w:val="28"/>
          <w:szCs w:val="28"/>
        </w:rPr>
      </w:pPr>
    </w:p>
    <w:p w14:paraId="58B562D7" w14:textId="5211D79F" w:rsidR="009967BF" w:rsidRPr="002C7548" w:rsidRDefault="003C0B07" w:rsidP="005D0B79">
      <w:pPr>
        <w:jc w:val="center"/>
        <w:rPr>
          <w:rFonts w:asciiTheme="minorHAnsi" w:hAnsiTheme="minorHAnsi"/>
          <w:b/>
          <w:bCs/>
        </w:rPr>
      </w:pPr>
      <w:r w:rsidRPr="002C7548">
        <w:rPr>
          <w:rFonts w:asciiTheme="minorHAnsi" w:hAnsiTheme="minorHAnsi"/>
          <w:b/>
          <w:bCs/>
        </w:rPr>
        <w:t>The Arab Annual Investors Summit</w:t>
      </w:r>
    </w:p>
    <w:p w14:paraId="3A0D8EA3" w14:textId="77777777" w:rsidR="003C0B07" w:rsidRPr="002C7548" w:rsidRDefault="003C0B07" w:rsidP="005D0B79">
      <w:pPr>
        <w:jc w:val="center"/>
        <w:rPr>
          <w:rFonts w:asciiTheme="minorHAnsi" w:hAnsiTheme="minorHAnsi"/>
          <w:b/>
          <w:bCs/>
        </w:rPr>
      </w:pPr>
      <w:r w:rsidRPr="002C7548">
        <w:rPr>
          <w:rFonts w:asciiTheme="minorHAnsi" w:hAnsiTheme="minorHAnsi"/>
          <w:b/>
          <w:bCs/>
        </w:rPr>
        <w:t>The World Entrepreneurs Investment Forum</w:t>
      </w:r>
    </w:p>
    <w:p w14:paraId="0A4A807E" w14:textId="29F2064C" w:rsidR="003C0B07" w:rsidRPr="002C7548" w:rsidRDefault="003C0B07" w:rsidP="005D0B79">
      <w:pPr>
        <w:jc w:val="center"/>
        <w:rPr>
          <w:rFonts w:asciiTheme="minorHAnsi" w:hAnsiTheme="minorHAnsi"/>
          <w:b/>
          <w:bCs/>
        </w:rPr>
      </w:pPr>
      <w:r w:rsidRPr="002C7548">
        <w:rPr>
          <w:rFonts w:asciiTheme="minorHAnsi" w:hAnsiTheme="minorHAnsi"/>
          <w:b/>
          <w:bCs/>
        </w:rPr>
        <w:t>11-13 November 2019</w:t>
      </w:r>
      <w:r w:rsidR="00095587" w:rsidRPr="002C7548">
        <w:rPr>
          <w:rFonts w:asciiTheme="minorHAnsi" w:hAnsiTheme="minorHAnsi"/>
          <w:b/>
          <w:bCs/>
        </w:rPr>
        <w:t xml:space="preserve">, </w:t>
      </w:r>
      <w:r w:rsidRPr="002C7548">
        <w:rPr>
          <w:rFonts w:asciiTheme="minorHAnsi" w:hAnsiTheme="minorHAnsi"/>
          <w:b/>
          <w:bCs/>
        </w:rPr>
        <w:t>Manama, Bahrain</w:t>
      </w:r>
    </w:p>
    <w:p w14:paraId="1437D41D" w14:textId="77777777" w:rsidR="002001AA" w:rsidRPr="002C7548" w:rsidRDefault="002001AA" w:rsidP="005D0B79">
      <w:pPr>
        <w:jc w:val="center"/>
        <w:rPr>
          <w:rFonts w:asciiTheme="minorHAnsi" w:hAnsiTheme="minorHAnsi" w:cstheme="minorHAnsi"/>
          <w:b/>
          <w:bCs/>
          <w:color w:val="000000" w:themeColor="text1"/>
        </w:rPr>
      </w:pPr>
    </w:p>
    <w:p w14:paraId="3CB11D87" w14:textId="77777777" w:rsidR="00095587" w:rsidRPr="002C7548" w:rsidRDefault="003C0B07" w:rsidP="005D0B79">
      <w:pPr>
        <w:jc w:val="center"/>
        <w:rPr>
          <w:rFonts w:asciiTheme="minorHAnsi" w:hAnsiTheme="minorHAnsi"/>
          <w:b/>
          <w:bCs/>
          <w:color w:val="4F81BD" w:themeColor="accent1"/>
        </w:rPr>
      </w:pPr>
      <w:r w:rsidRPr="002C7548">
        <w:rPr>
          <w:rFonts w:asciiTheme="minorHAnsi" w:hAnsiTheme="minorHAnsi"/>
          <w:b/>
          <w:bCs/>
          <w:color w:val="4F81BD" w:themeColor="accent1"/>
        </w:rPr>
        <w:t xml:space="preserve">“Achieving the SDGs: Entrepreneurship and Innovation, </w:t>
      </w:r>
    </w:p>
    <w:p w14:paraId="400A03EC" w14:textId="1189CB60" w:rsidR="00A812B6" w:rsidRPr="002C7548" w:rsidRDefault="003C0B07" w:rsidP="005D0B79">
      <w:pPr>
        <w:jc w:val="center"/>
        <w:rPr>
          <w:rFonts w:asciiTheme="minorHAnsi" w:hAnsiTheme="minorHAnsi" w:cstheme="minorHAnsi"/>
          <w:b/>
          <w:bCs/>
          <w:color w:val="4F81BD" w:themeColor="accent1"/>
        </w:rPr>
      </w:pPr>
      <w:r w:rsidRPr="002C7548">
        <w:rPr>
          <w:rFonts w:asciiTheme="minorHAnsi" w:hAnsiTheme="minorHAnsi"/>
          <w:b/>
          <w:bCs/>
          <w:color w:val="4F81BD" w:themeColor="accent1"/>
        </w:rPr>
        <w:t>Investing in the 4</w:t>
      </w:r>
      <w:r w:rsidRPr="002C7548">
        <w:rPr>
          <w:rFonts w:asciiTheme="minorHAnsi" w:hAnsiTheme="minorHAnsi"/>
          <w:b/>
          <w:bCs/>
          <w:color w:val="4F81BD" w:themeColor="accent1"/>
          <w:vertAlign w:val="superscript"/>
        </w:rPr>
        <w:t>th</w:t>
      </w:r>
      <w:r w:rsidRPr="002C7548">
        <w:rPr>
          <w:rFonts w:asciiTheme="minorHAnsi" w:hAnsiTheme="minorHAnsi"/>
          <w:b/>
          <w:bCs/>
          <w:color w:val="4F81BD" w:themeColor="accent1"/>
        </w:rPr>
        <w:t xml:space="preserve"> Industrial Revolution in a Digital Economy”</w:t>
      </w:r>
    </w:p>
    <w:p w14:paraId="5B4543DB" w14:textId="77777777" w:rsidR="00A812B6" w:rsidRPr="00B53042" w:rsidRDefault="00A812B6" w:rsidP="005D0B79">
      <w:pPr>
        <w:jc w:val="both"/>
        <w:rPr>
          <w:rFonts w:asciiTheme="minorHAnsi" w:eastAsia="Times New Roman" w:hAnsiTheme="minorHAnsi" w:cstheme="minorHAnsi"/>
          <w:b/>
          <w:bCs/>
          <w:sz w:val="26"/>
          <w:szCs w:val="26"/>
          <w:lang w:val="en-GB" w:eastAsia="en-US"/>
        </w:rPr>
      </w:pPr>
    </w:p>
    <w:p w14:paraId="0BDB93EB" w14:textId="0F90B948" w:rsidR="005238C8" w:rsidRPr="00095587" w:rsidRDefault="00A4505A" w:rsidP="005D0B79">
      <w:pPr>
        <w:jc w:val="both"/>
        <w:rPr>
          <w:rFonts w:asciiTheme="minorHAnsi" w:eastAsia="Times New Roman" w:hAnsiTheme="minorHAnsi" w:cstheme="minorHAnsi"/>
          <w:b/>
          <w:bCs/>
          <w:color w:val="4F81BD" w:themeColor="accent1"/>
          <w:sz w:val="26"/>
          <w:szCs w:val="26"/>
          <w:lang w:val="en-GB" w:eastAsia="en-US"/>
        </w:rPr>
      </w:pPr>
      <w:r w:rsidRPr="00B53042">
        <w:rPr>
          <w:rFonts w:asciiTheme="minorHAnsi" w:eastAsia="Times New Roman" w:hAnsiTheme="minorHAnsi" w:cstheme="minorHAnsi"/>
          <w:b/>
          <w:bCs/>
          <w:color w:val="4F81BD" w:themeColor="accent1"/>
          <w:sz w:val="26"/>
          <w:szCs w:val="26"/>
          <w:lang w:val="en-GB" w:eastAsia="en-US"/>
        </w:rPr>
        <w:t>Event</w:t>
      </w:r>
      <w:r w:rsidR="006917E6" w:rsidRPr="00B53042">
        <w:rPr>
          <w:rFonts w:asciiTheme="minorHAnsi" w:eastAsia="Times New Roman" w:hAnsiTheme="minorHAnsi" w:cstheme="minorHAnsi"/>
          <w:b/>
          <w:bCs/>
          <w:color w:val="4F81BD" w:themeColor="accent1"/>
          <w:sz w:val="26"/>
          <w:szCs w:val="26"/>
          <w:lang w:val="en-GB" w:eastAsia="en-US"/>
        </w:rPr>
        <w:t xml:space="preserve"> in Brief</w:t>
      </w:r>
    </w:p>
    <w:p w14:paraId="01C65945" w14:textId="3AF2C5DA" w:rsidR="00E8176F" w:rsidRPr="00BD3CEF" w:rsidRDefault="009D0F8C" w:rsidP="005D0B79">
      <w:pPr>
        <w:jc w:val="both"/>
        <w:rPr>
          <w:rFonts w:asciiTheme="minorHAnsi" w:eastAsia="Times New Roman" w:hAnsiTheme="minorHAnsi" w:cstheme="minorHAnsi"/>
          <w:sz w:val="22"/>
          <w:szCs w:val="22"/>
          <w:lang w:val="en-GB" w:eastAsia="en-US"/>
        </w:rPr>
      </w:pPr>
      <w:r w:rsidRPr="00BD3CEF">
        <w:rPr>
          <w:rFonts w:asciiTheme="minorHAnsi" w:eastAsia="Times New Roman" w:hAnsiTheme="minorHAnsi" w:cstheme="minorHAnsi"/>
          <w:sz w:val="22"/>
          <w:szCs w:val="22"/>
          <w:lang w:val="en-GB" w:eastAsia="en-US"/>
        </w:rPr>
        <w:t>Under the auspices of His Majesty the King of Bahrain Shaikh Hamad bin Isa Al Khalifa, t</w:t>
      </w:r>
      <w:r w:rsidR="00E8176F" w:rsidRPr="00BD3CEF">
        <w:rPr>
          <w:rFonts w:asciiTheme="minorHAnsi" w:eastAsia="Times New Roman" w:hAnsiTheme="minorHAnsi" w:cstheme="minorHAnsi"/>
          <w:sz w:val="22"/>
          <w:szCs w:val="22"/>
          <w:lang w:val="en-GB" w:eastAsia="en-US"/>
        </w:rPr>
        <w:t xml:space="preserve">he </w:t>
      </w:r>
      <w:r w:rsidR="00A4505A" w:rsidRPr="00BD3CEF">
        <w:rPr>
          <w:rFonts w:asciiTheme="minorHAnsi" w:eastAsia="Times New Roman" w:hAnsiTheme="minorHAnsi" w:cstheme="minorHAnsi"/>
          <w:sz w:val="22"/>
          <w:szCs w:val="22"/>
          <w:lang w:val="en-GB" w:eastAsia="en-US"/>
        </w:rPr>
        <w:t>18</w:t>
      </w:r>
      <w:r w:rsidR="00A4505A" w:rsidRPr="00BD3CEF">
        <w:rPr>
          <w:rFonts w:asciiTheme="minorHAnsi" w:eastAsia="Times New Roman" w:hAnsiTheme="minorHAnsi" w:cstheme="minorHAnsi"/>
          <w:sz w:val="22"/>
          <w:szCs w:val="22"/>
          <w:vertAlign w:val="superscript"/>
          <w:lang w:val="en-GB" w:eastAsia="en-US"/>
        </w:rPr>
        <w:t>th</w:t>
      </w:r>
      <w:r w:rsidR="00A4505A" w:rsidRPr="00BD3CEF">
        <w:rPr>
          <w:rFonts w:asciiTheme="minorHAnsi" w:eastAsia="Times New Roman" w:hAnsiTheme="minorHAnsi" w:cstheme="minorHAnsi"/>
          <w:sz w:val="22"/>
          <w:szCs w:val="22"/>
          <w:lang w:val="en-GB" w:eastAsia="en-US"/>
        </w:rPr>
        <w:t xml:space="preserve"> Arab </w:t>
      </w:r>
      <w:r w:rsidR="00095587" w:rsidRPr="00BD3CEF">
        <w:rPr>
          <w:rFonts w:asciiTheme="minorHAnsi" w:eastAsia="Times New Roman" w:hAnsiTheme="minorHAnsi" w:cstheme="minorHAnsi"/>
          <w:sz w:val="22"/>
          <w:szCs w:val="22"/>
          <w:lang w:val="en-GB" w:eastAsia="en-US"/>
        </w:rPr>
        <w:t>Annual Investors Summit</w:t>
      </w:r>
      <w:r w:rsidR="00A4505A" w:rsidRPr="00BD3CEF">
        <w:rPr>
          <w:rFonts w:asciiTheme="minorHAnsi" w:eastAsia="Times New Roman" w:hAnsiTheme="minorHAnsi" w:cstheme="minorHAnsi"/>
          <w:sz w:val="22"/>
          <w:szCs w:val="22"/>
          <w:lang w:val="en-GB" w:eastAsia="en-US"/>
        </w:rPr>
        <w:t xml:space="preserve"> and the </w:t>
      </w:r>
      <w:r w:rsidR="002C7548" w:rsidRPr="00BD3CEF">
        <w:rPr>
          <w:rFonts w:asciiTheme="minorHAnsi" w:eastAsia="Times New Roman" w:hAnsiTheme="minorHAnsi" w:cstheme="minorHAnsi"/>
          <w:sz w:val="22"/>
          <w:szCs w:val="22"/>
          <w:lang w:val="en-GB" w:eastAsia="en-US"/>
        </w:rPr>
        <w:t>3</w:t>
      </w:r>
      <w:r w:rsidR="002C7548" w:rsidRPr="00BD3CEF">
        <w:rPr>
          <w:rFonts w:asciiTheme="minorHAnsi" w:eastAsia="Times New Roman" w:hAnsiTheme="minorHAnsi" w:cstheme="minorHAnsi"/>
          <w:sz w:val="22"/>
          <w:szCs w:val="22"/>
          <w:vertAlign w:val="superscript"/>
          <w:lang w:val="en-GB" w:eastAsia="en-US"/>
        </w:rPr>
        <w:t>rd</w:t>
      </w:r>
      <w:r w:rsidR="002C7548" w:rsidRPr="00BD3CEF">
        <w:rPr>
          <w:rFonts w:asciiTheme="minorHAnsi" w:eastAsia="Times New Roman" w:hAnsiTheme="minorHAnsi" w:cstheme="minorHAnsi"/>
          <w:sz w:val="22"/>
          <w:szCs w:val="22"/>
          <w:lang w:val="en-GB" w:eastAsia="en-US"/>
        </w:rPr>
        <w:t xml:space="preserve"> edition of </w:t>
      </w:r>
      <w:r w:rsidR="00E8176F" w:rsidRPr="00BD3CEF">
        <w:rPr>
          <w:rFonts w:asciiTheme="minorHAnsi" w:eastAsia="Times New Roman" w:hAnsiTheme="minorHAnsi" w:cstheme="minorHAnsi"/>
          <w:sz w:val="22"/>
          <w:szCs w:val="22"/>
          <w:lang w:val="en-GB" w:eastAsia="en-US"/>
        </w:rPr>
        <w:t xml:space="preserve">World Entrepreneurs Investment Forum 2019 </w:t>
      </w:r>
      <w:r w:rsidR="00095587" w:rsidRPr="00BD3CEF">
        <w:rPr>
          <w:rFonts w:asciiTheme="minorHAnsi" w:eastAsia="Times New Roman" w:hAnsiTheme="minorHAnsi" w:cstheme="minorHAnsi"/>
          <w:sz w:val="22"/>
          <w:szCs w:val="22"/>
          <w:lang w:val="en-GB" w:eastAsia="en-US"/>
        </w:rPr>
        <w:t xml:space="preserve">(WEIF 2019) </w:t>
      </w:r>
      <w:r w:rsidR="00E8176F" w:rsidRPr="00BD3CEF">
        <w:rPr>
          <w:rFonts w:asciiTheme="minorHAnsi" w:eastAsia="Times New Roman" w:hAnsiTheme="minorHAnsi" w:cstheme="minorHAnsi"/>
          <w:sz w:val="22"/>
          <w:szCs w:val="22"/>
          <w:lang w:val="en-GB" w:eastAsia="en-US"/>
        </w:rPr>
        <w:t xml:space="preserve">will be held in parallel </w:t>
      </w:r>
      <w:r w:rsidR="00A4505A" w:rsidRPr="00BD3CEF">
        <w:rPr>
          <w:rFonts w:asciiTheme="minorHAnsi" w:eastAsia="Times New Roman" w:hAnsiTheme="minorHAnsi" w:cstheme="minorHAnsi"/>
          <w:sz w:val="22"/>
          <w:szCs w:val="22"/>
          <w:lang w:val="en-GB" w:eastAsia="en-US"/>
        </w:rPr>
        <w:t>and run concurrently</w:t>
      </w:r>
      <w:r w:rsidR="00E8176F" w:rsidRPr="00BD3CEF">
        <w:rPr>
          <w:rFonts w:asciiTheme="minorHAnsi" w:eastAsia="Times New Roman" w:hAnsiTheme="minorHAnsi" w:cstheme="minorHAnsi"/>
          <w:sz w:val="22"/>
          <w:szCs w:val="22"/>
          <w:lang w:val="en-GB" w:eastAsia="en-US"/>
        </w:rPr>
        <w:t>, both in the Kingdom of Bahrain</w:t>
      </w:r>
      <w:r w:rsidR="00A4505A" w:rsidRPr="00BD3CEF">
        <w:rPr>
          <w:rFonts w:asciiTheme="minorHAnsi" w:eastAsia="Times New Roman" w:hAnsiTheme="minorHAnsi" w:cstheme="minorHAnsi"/>
          <w:sz w:val="22"/>
          <w:szCs w:val="22"/>
          <w:lang w:val="en-GB" w:eastAsia="en-US"/>
        </w:rPr>
        <w:t xml:space="preserve"> on the 11</w:t>
      </w:r>
      <w:r w:rsidR="00A4505A" w:rsidRPr="00BD3CEF">
        <w:rPr>
          <w:rFonts w:asciiTheme="minorHAnsi" w:eastAsia="Times New Roman" w:hAnsiTheme="minorHAnsi" w:cstheme="minorHAnsi"/>
          <w:sz w:val="22"/>
          <w:szCs w:val="22"/>
          <w:vertAlign w:val="superscript"/>
          <w:lang w:val="en-GB" w:eastAsia="en-US"/>
        </w:rPr>
        <w:t>th</w:t>
      </w:r>
      <w:r w:rsidR="00A4505A" w:rsidRPr="00BD3CEF">
        <w:rPr>
          <w:rFonts w:asciiTheme="minorHAnsi" w:eastAsia="Times New Roman" w:hAnsiTheme="minorHAnsi" w:cstheme="minorHAnsi"/>
          <w:sz w:val="22"/>
          <w:szCs w:val="22"/>
          <w:lang w:val="en-GB" w:eastAsia="en-US"/>
        </w:rPr>
        <w:t xml:space="preserve"> to the 13</w:t>
      </w:r>
      <w:r w:rsidR="00A4505A" w:rsidRPr="00BD3CEF">
        <w:rPr>
          <w:rFonts w:asciiTheme="minorHAnsi" w:eastAsia="Times New Roman" w:hAnsiTheme="minorHAnsi" w:cstheme="minorHAnsi"/>
          <w:sz w:val="22"/>
          <w:szCs w:val="22"/>
          <w:vertAlign w:val="superscript"/>
          <w:lang w:val="en-GB" w:eastAsia="en-US"/>
        </w:rPr>
        <w:t>th</w:t>
      </w:r>
      <w:r w:rsidR="00A4505A" w:rsidRPr="00BD3CEF">
        <w:rPr>
          <w:rFonts w:asciiTheme="minorHAnsi" w:eastAsia="Times New Roman" w:hAnsiTheme="minorHAnsi" w:cstheme="minorHAnsi"/>
          <w:sz w:val="22"/>
          <w:szCs w:val="22"/>
          <w:lang w:val="en-GB" w:eastAsia="en-US"/>
        </w:rPr>
        <w:t xml:space="preserve"> of November 2019. </w:t>
      </w:r>
      <w:r w:rsidR="009967BF" w:rsidRPr="00BD3CEF">
        <w:rPr>
          <w:rFonts w:asciiTheme="minorHAnsi" w:eastAsia="Times New Roman" w:hAnsiTheme="minorHAnsi" w:cstheme="minorHAnsi"/>
          <w:sz w:val="22"/>
          <w:szCs w:val="22"/>
          <w:lang w:val="en-GB" w:eastAsia="en-US"/>
        </w:rPr>
        <w:t xml:space="preserve">The events are organized and supported by the Bahrain Chamber of Commerce &amp; Industry, and the United Nations Industrial Development Organisation (UNIDO ITPO Bahrain), cementing their </w:t>
      </w:r>
      <w:r w:rsidR="007B79F8" w:rsidRPr="00BD3CEF">
        <w:rPr>
          <w:rFonts w:asciiTheme="minorHAnsi" w:eastAsia="Times New Roman" w:hAnsiTheme="minorHAnsi" w:cstheme="minorHAnsi"/>
          <w:sz w:val="22"/>
          <w:szCs w:val="22"/>
          <w:lang w:val="en-GB" w:eastAsia="en-US"/>
        </w:rPr>
        <w:t>long-lasting</w:t>
      </w:r>
      <w:r w:rsidR="009967BF" w:rsidRPr="00BD3CEF">
        <w:rPr>
          <w:rFonts w:asciiTheme="minorHAnsi" w:eastAsia="Times New Roman" w:hAnsiTheme="minorHAnsi" w:cstheme="minorHAnsi"/>
          <w:sz w:val="22"/>
          <w:szCs w:val="22"/>
          <w:lang w:val="en-GB" w:eastAsia="en-US"/>
        </w:rPr>
        <w:t xml:space="preserve"> partnership.</w:t>
      </w:r>
      <w:r w:rsidR="002C7548" w:rsidRPr="00BD3CEF">
        <w:rPr>
          <w:rFonts w:asciiTheme="minorHAnsi" w:eastAsia="Times New Roman" w:hAnsiTheme="minorHAnsi" w:cstheme="minorHAnsi"/>
          <w:sz w:val="22"/>
          <w:szCs w:val="22"/>
          <w:lang w:val="en-GB" w:eastAsia="en-US"/>
        </w:rPr>
        <w:t xml:space="preserve"> </w:t>
      </w:r>
    </w:p>
    <w:p w14:paraId="315B56B4" w14:textId="3E20A90B" w:rsidR="00E8176F" w:rsidRPr="00BD3CEF" w:rsidRDefault="00E8176F" w:rsidP="005D0B79">
      <w:pPr>
        <w:jc w:val="both"/>
        <w:rPr>
          <w:rFonts w:asciiTheme="minorHAnsi" w:eastAsia="Times New Roman" w:hAnsiTheme="minorHAnsi" w:cstheme="minorHAnsi"/>
          <w:sz w:val="22"/>
          <w:szCs w:val="22"/>
          <w:lang w:val="en-GB" w:eastAsia="en-US"/>
        </w:rPr>
      </w:pPr>
    </w:p>
    <w:p w14:paraId="1819F86F" w14:textId="6E3524E4" w:rsidR="00E8176F" w:rsidRPr="00BD3CEF" w:rsidRDefault="00E8176F" w:rsidP="005D0B79">
      <w:pPr>
        <w:jc w:val="both"/>
        <w:rPr>
          <w:rFonts w:asciiTheme="minorHAnsi" w:eastAsia="Times New Roman" w:hAnsiTheme="minorHAnsi" w:cstheme="minorHAnsi"/>
          <w:sz w:val="22"/>
          <w:szCs w:val="22"/>
          <w:lang w:val="en-GB" w:eastAsia="en-US"/>
        </w:rPr>
      </w:pPr>
      <w:r w:rsidRPr="00BD3CEF">
        <w:rPr>
          <w:rFonts w:asciiTheme="minorHAnsi" w:eastAsia="Times New Roman" w:hAnsiTheme="minorHAnsi" w:cstheme="minorHAnsi"/>
          <w:sz w:val="22"/>
          <w:szCs w:val="22"/>
          <w:lang w:val="en-GB" w:eastAsia="en-US"/>
        </w:rPr>
        <w:t>The event</w:t>
      </w:r>
      <w:r w:rsidR="009D0F8C" w:rsidRPr="00BD3CEF">
        <w:rPr>
          <w:rFonts w:asciiTheme="minorHAnsi" w:eastAsia="Times New Roman" w:hAnsiTheme="minorHAnsi" w:cstheme="minorHAnsi"/>
          <w:sz w:val="22"/>
          <w:szCs w:val="22"/>
          <w:lang w:val="en-GB" w:eastAsia="en-US"/>
        </w:rPr>
        <w:t>s, both revolving around entrepreneurship and investment,</w:t>
      </w:r>
      <w:r w:rsidRPr="00BD3CEF">
        <w:rPr>
          <w:rFonts w:asciiTheme="minorHAnsi" w:eastAsia="Times New Roman" w:hAnsiTheme="minorHAnsi" w:cstheme="minorHAnsi"/>
          <w:sz w:val="22"/>
          <w:szCs w:val="22"/>
          <w:lang w:val="en-GB" w:eastAsia="en-US"/>
        </w:rPr>
        <w:t xml:space="preserve"> </w:t>
      </w:r>
      <w:r w:rsidR="002C7548" w:rsidRPr="00BD3CEF">
        <w:rPr>
          <w:rFonts w:asciiTheme="minorHAnsi" w:eastAsia="Times New Roman" w:hAnsiTheme="minorHAnsi" w:cstheme="minorHAnsi"/>
          <w:sz w:val="22"/>
          <w:szCs w:val="22"/>
          <w:lang w:val="en-GB" w:eastAsia="en-US"/>
        </w:rPr>
        <w:t xml:space="preserve">will be themed “Achieving the SDGs through Entrepreneurship &amp; Innovation, </w:t>
      </w:r>
      <w:proofErr w:type="gramStart"/>
      <w:r w:rsidR="002C7548" w:rsidRPr="00BD3CEF">
        <w:rPr>
          <w:rFonts w:asciiTheme="minorHAnsi" w:eastAsia="Times New Roman" w:hAnsiTheme="minorHAnsi" w:cstheme="minorHAnsi"/>
          <w:sz w:val="22"/>
          <w:szCs w:val="22"/>
          <w:lang w:val="en-GB" w:eastAsia="en-US"/>
        </w:rPr>
        <w:t>Investing</w:t>
      </w:r>
      <w:proofErr w:type="gramEnd"/>
      <w:r w:rsidR="002C7548" w:rsidRPr="00BD3CEF">
        <w:rPr>
          <w:rFonts w:asciiTheme="minorHAnsi" w:eastAsia="Times New Roman" w:hAnsiTheme="minorHAnsi" w:cstheme="minorHAnsi"/>
          <w:sz w:val="22"/>
          <w:szCs w:val="22"/>
          <w:lang w:val="en-GB" w:eastAsia="en-US"/>
        </w:rPr>
        <w:t xml:space="preserve"> in the 4</w:t>
      </w:r>
      <w:r w:rsidR="002C7548" w:rsidRPr="00BD3CEF">
        <w:rPr>
          <w:rFonts w:asciiTheme="minorHAnsi" w:eastAsia="Times New Roman" w:hAnsiTheme="minorHAnsi" w:cstheme="minorHAnsi"/>
          <w:sz w:val="22"/>
          <w:szCs w:val="22"/>
          <w:vertAlign w:val="superscript"/>
          <w:lang w:val="en-GB" w:eastAsia="en-US"/>
        </w:rPr>
        <w:t>th</w:t>
      </w:r>
      <w:r w:rsidR="002C7548" w:rsidRPr="00BD3CEF">
        <w:rPr>
          <w:rFonts w:asciiTheme="minorHAnsi" w:eastAsia="Times New Roman" w:hAnsiTheme="minorHAnsi" w:cstheme="minorHAnsi"/>
          <w:sz w:val="22"/>
          <w:szCs w:val="22"/>
          <w:lang w:val="en-GB" w:eastAsia="en-US"/>
        </w:rPr>
        <w:t xml:space="preserve"> Industrial Revolution in a Digital Economy”, and </w:t>
      </w:r>
      <w:r w:rsidRPr="00BD3CEF">
        <w:rPr>
          <w:rFonts w:asciiTheme="minorHAnsi" w:eastAsia="Times New Roman" w:hAnsiTheme="minorHAnsi" w:cstheme="minorHAnsi"/>
          <w:sz w:val="22"/>
          <w:szCs w:val="22"/>
          <w:lang w:val="en-GB" w:eastAsia="en-US"/>
        </w:rPr>
        <w:t>will shed light on the Economic Vision 2030 of His Majesty the King of</w:t>
      </w:r>
      <w:r w:rsidR="00A4505A" w:rsidRPr="00BD3CEF">
        <w:rPr>
          <w:rFonts w:asciiTheme="minorHAnsi" w:eastAsia="Times New Roman" w:hAnsiTheme="minorHAnsi" w:cstheme="minorHAnsi"/>
          <w:sz w:val="22"/>
          <w:szCs w:val="22"/>
          <w:lang w:val="en-GB" w:eastAsia="en-US"/>
        </w:rPr>
        <w:t xml:space="preserve"> Bahrain</w:t>
      </w:r>
      <w:r w:rsidR="009D0F8C" w:rsidRPr="00BD3CEF">
        <w:rPr>
          <w:rFonts w:asciiTheme="minorHAnsi" w:eastAsia="Times New Roman" w:hAnsiTheme="minorHAnsi" w:cstheme="minorHAnsi"/>
          <w:sz w:val="22"/>
          <w:szCs w:val="22"/>
          <w:lang w:val="en-GB" w:eastAsia="en-US"/>
        </w:rPr>
        <w:t xml:space="preserve">. The events will promote and </w:t>
      </w:r>
      <w:r w:rsidRPr="00BD3CEF">
        <w:rPr>
          <w:rFonts w:asciiTheme="minorHAnsi" w:eastAsia="Times New Roman" w:hAnsiTheme="minorHAnsi" w:cstheme="minorHAnsi"/>
          <w:sz w:val="22"/>
          <w:szCs w:val="22"/>
          <w:lang w:val="en-GB" w:eastAsia="en-US"/>
        </w:rPr>
        <w:t xml:space="preserve">highlight the role of entrepreneurship and innovation towards economic </w:t>
      </w:r>
      <w:r w:rsidR="00A50A9A" w:rsidRPr="00BD3CEF">
        <w:rPr>
          <w:rFonts w:asciiTheme="minorHAnsi" w:eastAsia="Times New Roman" w:hAnsiTheme="minorHAnsi" w:cstheme="minorHAnsi"/>
          <w:sz w:val="22"/>
          <w:szCs w:val="22"/>
          <w:lang w:val="en-GB" w:eastAsia="en-US"/>
        </w:rPr>
        <w:t xml:space="preserve">development </w:t>
      </w:r>
      <w:r w:rsidR="00A4505A" w:rsidRPr="00BD3CEF">
        <w:rPr>
          <w:rFonts w:asciiTheme="minorHAnsi" w:eastAsia="Times New Roman" w:hAnsiTheme="minorHAnsi" w:cstheme="minorHAnsi"/>
          <w:sz w:val="22"/>
          <w:szCs w:val="22"/>
          <w:lang w:val="en-GB" w:eastAsia="en-US"/>
        </w:rPr>
        <w:t xml:space="preserve">and achieving the Sustainable Development Goals, while showcasing the </w:t>
      </w:r>
      <w:r w:rsidR="00A50A9A" w:rsidRPr="00BD3CEF">
        <w:rPr>
          <w:rFonts w:asciiTheme="minorHAnsi" w:eastAsia="Times New Roman" w:hAnsiTheme="minorHAnsi" w:cstheme="minorHAnsi"/>
          <w:sz w:val="22"/>
          <w:szCs w:val="22"/>
          <w:lang w:val="en-GB" w:eastAsia="en-US"/>
        </w:rPr>
        <w:t>significant contribution</w:t>
      </w:r>
      <w:r w:rsidR="00A4505A" w:rsidRPr="00BD3CEF">
        <w:rPr>
          <w:rFonts w:asciiTheme="minorHAnsi" w:eastAsia="Times New Roman" w:hAnsiTheme="minorHAnsi" w:cstheme="minorHAnsi"/>
          <w:sz w:val="22"/>
          <w:szCs w:val="22"/>
          <w:lang w:val="en-GB" w:eastAsia="en-US"/>
        </w:rPr>
        <w:t xml:space="preserve"> of the Bahrain Chamber of Commerce &amp; Industry as it celebrates significant successes of its 80</w:t>
      </w:r>
      <w:r w:rsidR="00A4505A" w:rsidRPr="00BD3CEF">
        <w:rPr>
          <w:rFonts w:asciiTheme="minorHAnsi" w:eastAsia="Times New Roman" w:hAnsiTheme="minorHAnsi" w:cstheme="minorHAnsi"/>
          <w:sz w:val="22"/>
          <w:szCs w:val="22"/>
          <w:vertAlign w:val="superscript"/>
          <w:lang w:val="en-GB" w:eastAsia="en-US"/>
        </w:rPr>
        <w:t>th</w:t>
      </w:r>
      <w:r w:rsidR="00A4505A" w:rsidRPr="00BD3CEF">
        <w:rPr>
          <w:rFonts w:asciiTheme="minorHAnsi" w:eastAsia="Times New Roman" w:hAnsiTheme="minorHAnsi" w:cstheme="minorHAnsi"/>
          <w:sz w:val="22"/>
          <w:szCs w:val="22"/>
          <w:lang w:val="en-GB" w:eastAsia="en-US"/>
        </w:rPr>
        <w:t xml:space="preserve"> year anniversary. </w:t>
      </w:r>
    </w:p>
    <w:p w14:paraId="07D542EE" w14:textId="1B7560EE" w:rsidR="005C0C3C" w:rsidRPr="00BD3CEF" w:rsidRDefault="005C0C3C" w:rsidP="005D0B79">
      <w:pPr>
        <w:jc w:val="both"/>
        <w:rPr>
          <w:rFonts w:asciiTheme="minorHAnsi" w:eastAsia="Times New Roman" w:hAnsiTheme="minorHAnsi" w:cstheme="minorHAnsi"/>
          <w:sz w:val="22"/>
          <w:szCs w:val="22"/>
          <w:lang w:val="en-GB" w:eastAsia="en-US"/>
        </w:rPr>
      </w:pPr>
    </w:p>
    <w:p w14:paraId="375C77EB" w14:textId="77777777" w:rsidR="009D0F8C" w:rsidRPr="00BD3CEF" w:rsidRDefault="009D0F8C" w:rsidP="005D0B79">
      <w:pPr>
        <w:jc w:val="both"/>
        <w:rPr>
          <w:rFonts w:asciiTheme="minorHAnsi" w:eastAsia="Times New Roman" w:hAnsiTheme="minorHAnsi" w:cstheme="minorHAnsi"/>
          <w:sz w:val="22"/>
          <w:szCs w:val="22"/>
          <w:lang w:val="en-GB" w:eastAsia="en-US"/>
        </w:rPr>
      </w:pPr>
    </w:p>
    <w:p w14:paraId="62E492BF" w14:textId="2CA3D8F5" w:rsidR="00095587" w:rsidRPr="00BD3CEF" w:rsidRDefault="00095587" w:rsidP="005D0B79">
      <w:pPr>
        <w:jc w:val="both"/>
        <w:rPr>
          <w:rFonts w:asciiTheme="minorHAnsi" w:eastAsia="Times New Roman" w:hAnsiTheme="minorHAnsi" w:cstheme="minorHAnsi"/>
          <w:b/>
          <w:bCs/>
          <w:color w:val="4F81BD" w:themeColor="accent1"/>
          <w:sz w:val="26"/>
          <w:szCs w:val="26"/>
          <w:lang w:val="en-GB" w:eastAsia="en-US"/>
        </w:rPr>
      </w:pPr>
      <w:r w:rsidRPr="00BD3CEF">
        <w:rPr>
          <w:rFonts w:asciiTheme="minorHAnsi" w:eastAsia="Times New Roman" w:hAnsiTheme="minorHAnsi" w:cstheme="minorHAnsi"/>
          <w:b/>
          <w:bCs/>
          <w:color w:val="4F81BD" w:themeColor="accent1"/>
          <w:sz w:val="26"/>
          <w:szCs w:val="26"/>
          <w:lang w:val="en-GB" w:eastAsia="en-US"/>
        </w:rPr>
        <w:t>Event Premise:</w:t>
      </w:r>
    </w:p>
    <w:p w14:paraId="1DEED328" w14:textId="01366AA4" w:rsidR="00AE006C" w:rsidRPr="00BD3CEF" w:rsidRDefault="00AE006C" w:rsidP="005D0B79">
      <w:pPr>
        <w:jc w:val="both"/>
        <w:rPr>
          <w:rFonts w:asciiTheme="minorHAnsi" w:eastAsia="Times New Roman" w:hAnsiTheme="minorHAnsi" w:cstheme="minorHAnsi"/>
          <w:color w:val="000000" w:themeColor="text1"/>
          <w:sz w:val="22"/>
          <w:szCs w:val="22"/>
          <w:lang w:val="en-GB" w:eastAsia="en-US"/>
        </w:rPr>
      </w:pPr>
      <w:r w:rsidRPr="00BD3CEF">
        <w:rPr>
          <w:rFonts w:asciiTheme="minorHAnsi" w:eastAsia="Times New Roman" w:hAnsiTheme="minorHAnsi" w:cstheme="minorHAnsi"/>
          <w:color w:val="000000" w:themeColor="text1"/>
          <w:sz w:val="22"/>
          <w:szCs w:val="22"/>
          <w:lang w:val="en-GB" w:eastAsia="en-US"/>
        </w:rPr>
        <w:t xml:space="preserve">The events will bring to light the current challenges and opportunities towards sustainable economic development in developing countries, particularly in the MENA region. </w:t>
      </w:r>
    </w:p>
    <w:p w14:paraId="532D3D0C" w14:textId="77777777" w:rsidR="00095587" w:rsidRPr="00BD3CEF" w:rsidRDefault="00095587" w:rsidP="005D0B79">
      <w:pPr>
        <w:jc w:val="both"/>
        <w:rPr>
          <w:rFonts w:asciiTheme="minorHAnsi" w:eastAsia="Times New Roman" w:hAnsiTheme="minorHAnsi" w:cstheme="minorHAnsi"/>
          <w:sz w:val="22"/>
          <w:szCs w:val="22"/>
          <w:lang w:val="en-GB" w:eastAsia="en-US"/>
        </w:rPr>
      </w:pPr>
    </w:p>
    <w:p w14:paraId="65E4C086" w14:textId="77777777" w:rsidR="00C32A5E" w:rsidRPr="00BD3CEF" w:rsidRDefault="00C32A5E" w:rsidP="005D0B79">
      <w:pPr>
        <w:jc w:val="both"/>
        <w:rPr>
          <w:rFonts w:asciiTheme="minorHAnsi" w:hAnsiTheme="minorHAnsi" w:cstheme="minorHAnsi"/>
          <w:sz w:val="22"/>
          <w:szCs w:val="22"/>
        </w:rPr>
      </w:pPr>
      <w:r w:rsidRPr="00BD3CEF">
        <w:rPr>
          <w:rFonts w:asciiTheme="minorHAnsi" w:eastAsia="Times New Roman" w:hAnsiTheme="minorHAnsi" w:cstheme="minorHAnsi"/>
          <w:b/>
          <w:bCs/>
          <w:color w:val="4F81BD" w:themeColor="accent1"/>
          <w:sz w:val="22"/>
          <w:szCs w:val="22"/>
        </w:rPr>
        <w:t xml:space="preserve">Challenges Faced by the Arab World are Global Concerns – </w:t>
      </w:r>
      <w:r w:rsidRPr="00BD3CEF">
        <w:rPr>
          <w:rFonts w:asciiTheme="minorHAnsi" w:hAnsiTheme="minorHAnsi" w:cstheme="minorHAnsi"/>
          <w:color w:val="000000" w:themeColor="text1"/>
          <w:sz w:val="22"/>
          <w:szCs w:val="22"/>
        </w:rPr>
        <w:t xml:space="preserve">In the Middle East, a region of some 400 million people, nearly 65 percent of the population is younger than age 30 — the highest proportion of youth to adults in the region’s history. According to the United Nations, developing countries are home to 89 percent of the world’s 10- to 24-year-olds; by 2020, they will be home to nine out of every 10 people globally. </w:t>
      </w:r>
      <w:r w:rsidRPr="00BD3CEF">
        <w:rPr>
          <w:rFonts w:asciiTheme="minorHAnsi" w:hAnsiTheme="minorHAnsi" w:cstheme="minorHAnsi"/>
          <w:sz w:val="22"/>
          <w:szCs w:val="22"/>
        </w:rPr>
        <w:t xml:space="preserve">The massive youth populations in the region could present the opportunity of the century, or cause very serious global concerns. </w:t>
      </w:r>
    </w:p>
    <w:p w14:paraId="13BAB0FF" w14:textId="77777777" w:rsidR="00C32A5E" w:rsidRPr="00BD3CEF" w:rsidRDefault="00C32A5E" w:rsidP="005D0B79">
      <w:pPr>
        <w:jc w:val="both"/>
        <w:rPr>
          <w:rFonts w:asciiTheme="minorHAnsi" w:hAnsiTheme="minorHAnsi" w:cstheme="minorHAnsi"/>
          <w:sz w:val="22"/>
          <w:szCs w:val="22"/>
        </w:rPr>
      </w:pPr>
    </w:p>
    <w:p w14:paraId="7C24DD2E" w14:textId="51088640" w:rsidR="00C32A5E" w:rsidRPr="00BD3CEF" w:rsidRDefault="00C32A5E" w:rsidP="005D0B79">
      <w:pPr>
        <w:jc w:val="both"/>
        <w:rPr>
          <w:rFonts w:asciiTheme="minorHAnsi" w:hAnsiTheme="minorHAnsi" w:cstheme="minorHAnsi"/>
          <w:sz w:val="22"/>
          <w:szCs w:val="22"/>
        </w:rPr>
      </w:pPr>
      <w:r w:rsidRPr="00BD3CEF">
        <w:rPr>
          <w:rFonts w:asciiTheme="minorHAnsi" w:hAnsiTheme="minorHAnsi" w:cstheme="minorHAnsi"/>
          <w:sz w:val="22"/>
          <w:szCs w:val="22"/>
        </w:rPr>
        <w:t xml:space="preserve">The central challenge for the region is to change the trajectory of youth living in </w:t>
      </w:r>
      <w:r w:rsidR="00910EF2" w:rsidRPr="00BD3CEF">
        <w:rPr>
          <w:rFonts w:asciiTheme="minorHAnsi" w:hAnsiTheme="minorHAnsi" w:cstheme="minorHAnsi"/>
          <w:sz w:val="22"/>
          <w:szCs w:val="22"/>
        </w:rPr>
        <w:t xml:space="preserve">difficult </w:t>
      </w:r>
      <w:r w:rsidRPr="00BD3CEF">
        <w:rPr>
          <w:rFonts w:asciiTheme="minorHAnsi" w:hAnsiTheme="minorHAnsi" w:cstheme="minorHAnsi"/>
          <w:sz w:val="22"/>
          <w:szCs w:val="22"/>
        </w:rPr>
        <w:t>circumstances by investing in education, addressing unemployment boosting growth and creating political conditions and economic opportunities to engage its young working-age residents. They need to develop their identities as individuals who have a positive contribution for promising collective future.</w:t>
      </w:r>
    </w:p>
    <w:p w14:paraId="2D4636E8" w14:textId="77777777" w:rsidR="00C32A5E" w:rsidRPr="00BD3CEF" w:rsidRDefault="00C32A5E" w:rsidP="005D0B79">
      <w:pPr>
        <w:jc w:val="both"/>
        <w:rPr>
          <w:rFonts w:asciiTheme="minorHAnsi" w:hAnsiTheme="minorHAnsi" w:cstheme="minorHAnsi"/>
          <w:sz w:val="22"/>
          <w:szCs w:val="22"/>
        </w:rPr>
      </w:pPr>
    </w:p>
    <w:p w14:paraId="79B52C3B" w14:textId="1D4486C4" w:rsidR="00C32A5E" w:rsidRPr="00BD3CEF" w:rsidRDefault="00C32A5E" w:rsidP="005D0B79">
      <w:pPr>
        <w:jc w:val="both"/>
        <w:rPr>
          <w:rFonts w:asciiTheme="minorHAnsi" w:hAnsiTheme="minorHAnsi" w:cstheme="minorHAnsi"/>
          <w:sz w:val="22"/>
          <w:szCs w:val="22"/>
        </w:rPr>
      </w:pPr>
      <w:r w:rsidRPr="00BD3CEF">
        <w:rPr>
          <w:rFonts w:asciiTheme="minorHAnsi" w:hAnsiTheme="minorHAnsi" w:cstheme="minorHAnsi"/>
          <w:sz w:val="22"/>
          <w:szCs w:val="22"/>
        </w:rPr>
        <w:t xml:space="preserve">If the raised expectations of masses of young people are left unmet, the absence of justice and dignity will foster frustrations, despair, and maltreatment of others. further contributing to social protest, religious radicalization, often in tandem with the rise of secularism. Such social and political instability also contributes to mass immigration fleeing violence, poverty, or simply a lack of opportunity, and also likely to make conditions for women throughout the region worse. </w:t>
      </w:r>
    </w:p>
    <w:p w14:paraId="1AF24713" w14:textId="77777777" w:rsidR="00FA2CCF" w:rsidRPr="00BD3CEF" w:rsidRDefault="00FA2CCF" w:rsidP="005D0B79">
      <w:pPr>
        <w:jc w:val="both"/>
        <w:rPr>
          <w:rFonts w:asciiTheme="minorHAnsi" w:hAnsiTheme="minorHAnsi" w:cstheme="minorHAnsi"/>
          <w:sz w:val="22"/>
          <w:szCs w:val="22"/>
        </w:rPr>
      </w:pPr>
    </w:p>
    <w:p w14:paraId="3F78870A" w14:textId="57B7C335" w:rsidR="00FA2CCF" w:rsidRPr="00BD3CEF" w:rsidRDefault="00FA2CCF" w:rsidP="005D0B79">
      <w:pPr>
        <w:jc w:val="both"/>
        <w:rPr>
          <w:rFonts w:asciiTheme="minorHAnsi" w:eastAsia="Times New Roman" w:hAnsiTheme="minorHAnsi" w:cs="Calibri"/>
          <w:sz w:val="22"/>
          <w:szCs w:val="22"/>
          <w:lang w:eastAsia="en-US"/>
        </w:rPr>
      </w:pPr>
      <w:r w:rsidRPr="00BD3CEF">
        <w:rPr>
          <w:rFonts w:asciiTheme="minorHAnsi" w:eastAsia="Times New Roman" w:hAnsiTheme="minorHAnsi" w:cstheme="minorHAnsi"/>
          <w:b/>
          <w:bCs/>
          <w:color w:val="4F81BD" w:themeColor="accent1"/>
          <w:sz w:val="22"/>
          <w:szCs w:val="22"/>
        </w:rPr>
        <w:lastRenderedPageBreak/>
        <w:t>The Role of Entrepreneurship Towards Addressing Regional Challenges</w:t>
      </w:r>
      <w:r w:rsidR="002D4593" w:rsidRPr="00BD3CEF">
        <w:rPr>
          <w:rFonts w:asciiTheme="minorHAnsi" w:eastAsia="Times New Roman" w:hAnsiTheme="minorHAnsi" w:cstheme="minorHAnsi"/>
          <w:b/>
          <w:bCs/>
          <w:color w:val="4F81BD" w:themeColor="accent1"/>
          <w:sz w:val="22"/>
          <w:szCs w:val="22"/>
        </w:rPr>
        <w:t xml:space="preserve"> -</w:t>
      </w:r>
      <w:r w:rsidRPr="00BD3CEF">
        <w:rPr>
          <w:rFonts w:asciiTheme="minorHAnsi" w:eastAsia="Times New Roman" w:hAnsiTheme="minorHAnsi" w:cstheme="minorHAnsi"/>
          <w:b/>
          <w:bCs/>
          <w:color w:val="4F81BD" w:themeColor="accent1"/>
          <w:sz w:val="22"/>
          <w:szCs w:val="22"/>
        </w:rPr>
        <w:t xml:space="preserve"> </w:t>
      </w:r>
      <w:r w:rsidRPr="00BD3CEF">
        <w:rPr>
          <w:rFonts w:asciiTheme="minorHAnsi" w:eastAsia="Times New Roman" w:hAnsiTheme="minorHAnsi" w:cs="Calibri"/>
          <w:sz w:val="22"/>
          <w:szCs w:val="22"/>
          <w:lang w:eastAsia="en-US"/>
        </w:rPr>
        <w:t>The Arab youth will require 100 million jobs by the year 2025. It has been recognized that the answer to employment generation lies in the promotion of the private sector – notably the entrepreneur – through the promotion of investments, both foreign and domestic. The private sector/entrepreneurs are a key partner for economic development, with micro, small, and medium sized enterprises (MSMEs) contributing to high employment rates, poverty reduction, bottom-up economic growth, structural change, and innovation. Entrepreneurship also has a positive role in bridging the technology gap, and provide opportunities for the youth and unemployed to exhibit their potential by being job creators.</w:t>
      </w:r>
    </w:p>
    <w:p w14:paraId="0DE15677" w14:textId="77777777" w:rsidR="00FA2CCF" w:rsidRPr="00BD3CEF" w:rsidRDefault="00FA2CCF" w:rsidP="005D0B79">
      <w:pPr>
        <w:jc w:val="both"/>
        <w:rPr>
          <w:rFonts w:asciiTheme="minorHAnsi" w:eastAsia="Times New Roman" w:hAnsiTheme="minorHAnsi" w:cs="Calibri"/>
          <w:sz w:val="22"/>
          <w:szCs w:val="22"/>
          <w:lang w:eastAsia="en-US"/>
        </w:rPr>
      </w:pPr>
    </w:p>
    <w:p w14:paraId="5B9D5FFE" w14:textId="68D16B52" w:rsidR="00FA2CCF" w:rsidRPr="00BD3CEF" w:rsidRDefault="00FA2CCF" w:rsidP="005D0B79">
      <w:pPr>
        <w:jc w:val="both"/>
        <w:rPr>
          <w:rFonts w:asciiTheme="minorHAnsi" w:eastAsia="Times New Roman" w:hAnsiTheme="minorHAnsi" w:cs="Calibri"/>
          <w:sz w:val="22"/>
          <w:szCs w:val="22"/>
          <w:lang w:eastAsia="en-US"/>
        </w:rPr>
      </w:pPr>
      <w:r w:rsidRPr="00BD3CEF">
        <w:rPr>
          <w:rFonts w:asciiTheme="minorHAnsi" w:eastAsia="Times New Roman" w:hAnsiTheme="minorHAnsi" w:cs="Calibri"/>
          <w:sz w:val="22"/>
          <w:szCs w:val="22"/>
          <w:lang w:eastAsia="en-US"/>
        </w:rPr>
        <w:t>However, entrepreneurs require support to facilitate enterprise creation and their sustainability, and the addressal of several challenges: the educational system does not provide the skills required, with difficulty to accessing capital and business development services that are particularly geared to new entrepreneurs. Entrepreneurs tend to be perceived as high-risk, and are often less knowledgeable about networks, markets and investment opportunities and sources of information than older players.</w:t>
      </w:r>
    </w:p>
    <w:p w14:paraId="393D544A" w14:textId="77777777" w:rsidR="00C32A5E" w:rsidRPr="00BD3CEF" w:rsidRDefault="00C32A5E" w:rsidP="005D0B79">
      <w:pPr>
        <w:jc w:val="both"/>
        <w:rPr>
          <w:rFonts w:asciiTheme="minorHAnsi" w:eastAsia="Times New Roman" w:hAnsiTheme="minorHAnsi" w:cstheme="minorHAnsi"/>
          <w:sz w:val="22"/>
          <w:szCs w:val="22"/>
          <w:lang w:eastAsia="en-US"/>
        </w:rPr>
      </w:pPr>
    </w:p>
    <w:p w14:paraId="3459716B" w14:textId="55566DAF" w:rsidR="00C32A5E" w:rsidRPr="00BD3CEF" w:rsidRDefault="00C32A5E" w:rsidP="005D0B79">
      <w:pPr>
        <w:jc w:val="both"/>
        <w:rPr>
          <w:rFonts w:asciiTheme="minorHAnsi" w:eastAsia="Times New Roman" w:hAnsiTheme="minorHAnsi" w:cstheme="minorHAnsi"/>
          <w:sz w:val="22"/>
          <w:szCs w:val="22"/>
          <w:lang w:val="en-GB" w:eastAsia="en-US"/>
        </w:rPr>
      </w:pPr>
      <w:r w:rsidRPr="00BD3CEF">
        <w:rPr>
          <w:rFonts w:asciiTheme="minorHAnsi" w:eastAsia="Times New Roman" w:hAnsiTheme="minorHAnsi" w:cstheme="minorHAnsi"/>
          <w:b/>
          <w:bCs/>
          <w:color w:val="4F81BD" w:themeColor="accent1"/>
          <w:sz w:val="22"/>
          <w:szCs w:val="22"/>
          <w:lang w:eastAsia="en-GB"/>
        </w:rPr>
        <w:t>Education Stimulates the Entrepreneurial Mindset</w:t>
      </w:r>
      <w:r w:rsidR="002D4593" w:rsidRPr="00BD3CEF">
        <w:rPr>
          <w:rFonts w:asciiTheme="minorHAnsi" w:eastAsia="Times New Roman" w:hAnsiTheme="minorHAnsi" w:cstheme="minorHAnsi"/>
          <w:b/>
          <w:bCs/>
          <w:color w:val="4F81BD" w:themeColor="accent1"/>
          <w:sz w:val="22"/>
          <w:szCs w:val="22"/>
          <w:lang w:eastAsia="en-GB"/>
        </w:rPr>
        <w:t xml:space="preserve"> - </w:t>
      </w:r>
      <w:r w:rsidRPr="00BD3CEF">
        <w:rPr>
          <w:rFonts w:asciiTheme="minorHAnsi" w:eastAsia="Times New Roman" w:hAnsiTheme="minorHAnsi" w:cstheme="minorHAnsi"/>
          <w:sz w:val="22"/>
          <w:szCs w:val="22"/>
          <w:lang w:val="en-GB" w:eastAsia="en-US"/>
        </w:rPr>
        <w:t>Studies indicate that many will benefit from inclusive entrepreneurial education into formal education. Entrepreneurial education plays a key role in transforming entrepreneurial intentions into action, addresses cultural and social beliefs, and further helps increase the regions overall workforce participation by making them more competitive and appealing candidates to employers within the private sector.</w:t>
      </w:r>
    </w:p>
    <w:p w14:paraId="7D875BD3" w14:textId="0F64302F" w:rsidR="0093500B" w:rsidRPr="00BD3CEF" w:rsidRDefault="00C32A5E" w:rsidP="005D0B79">
      <w:pPr>
        <w:pStyle w:val="NormalWeb"/>
        <w:shd w:val="clear" w:color="auto" w:fill="FFFFFF"/>
        <w:spacing w:before="0" w:beforeAutospacing="0" w:after="0" w:afterAutospacing="0"/>
        <w:jc w:val="both"/>
        <w:rPr>
          <w:rFonts w:asciiTheme="minorHAnsi" w:hAnsiTheme="minorHAnsi"/>
          <w:color w:val="212121"/>
          <w:sz w:val="22"/>
          <w:szCs w:val="22"/>
        </w:rPr>
      </w:pPr>
      <w:r w:rsidRPr="00BD3CEF">
        <w:rPr>
          <w:rFonts w:asciiTheme="minorHAnsi" w:hAnsiTheme="minorHAnsi"/>
          <w:color w:val="212121"/>
          <w:sz w:val="22"/>
          <w:szCs w:val="22"/>
        </w:rPr>
        <w:t xml:space="preserve">Despite a significant improvement in formal education in the Middle East during the past few decades, the gap between education and employment is still widening. Governments across the MENA region have invested heavily in education, yet graduates </w:t>
      </w:r>
      <w:r w:rsidR="00910EF2" w:rsidRPr="00BD3CEF">
        <w:rPr>
          <w:rFonts w:asciiTheme="minorHAnsi" w:hAnsiTheme="minorHAnsi"/>
          <w:color w:val="212121"/>
          <w:sz w:val="22"/>
          <w:szCs w:val="22"/>
        </w:rPr>
        <w:t>lack</w:t>
      </w:r>
      <w:r w:rsidRPr="00BD3CEF">
        <w:rPr>
          <w:rFonts w:asciiTheme="minorHAnsi" w:hAnsiTheme="minorHAnsi"/>
          <w:color w:val="212121"/>
          <w:sz w:val="22"/>
          <w:szCs w:val="22"/>
        </w:rPr>
        <w:t xml:space="preserve"> the skills they need to succeed in job markets.</w:t>
      </w:r>
    </w:p>
    <w:p w14:paraId="11993EE3" w14:textId="77777777" w:rsidR="002D4593" w:rsidRPr="00BD3CEF" w:rsidRDefault="002D4593" w:rsidP="005D0B79">
      <w:pPr>
        <w:pStyle w:val="NormalWeb"/>
        <w:shd w:val="clear" w:color="auto" w:fill="FFFFFF"/>
        <w:spacing w:before="0" w:beforeAutospacing="0" w:after="0" w:afterAutospacing="0"/>
        <w:jc w:val="both"/>
        <w:rPr>
          <w:rFonts w:asciiTheme="minorHAnsi" w:hAnsiTheme="minorHAnsi"/>
          <w:color w:val="212121"/>
          <w:sz w:val="22"/>
          <w:szCs w:val="22"/>
        </w:rPr>
      </w:pPr>
    </w:p>
    <w:p w14:paraId="7D7D2E98" w14:textId="6E63AE29" w:rsidR="0093500B" w:rsidRPr="00BD3CEF" w:rsidRDefault="0093500B" w:rsidP="005D0B79">
      <w:pPr>
        <w:autoSpaceDE w:val="0"/>
        <w:autoSpaceDN w:val="0"/>
        <w:adjustRightInd w:val="0"/>
        <w:jc w:val="both"/>
        <w:rPr>
          <w:rFonts w:asciiTheme="minorHAnsi" w:eastAsia="Times New Roman" w:hAnsiTheme="minorHAnsi" w:cstheme="minorHAnsi"/>
          <w:sz w:val="22"/>
          <w:szCs w:val="22"/>
          <w:lang w:val="en-GB" w:eastAsia="en-US"/>
        </w:rPr>
      </w:pPr>
      <w:r w:rsidRPr="00BD3CEF">
        <w:rPr>
          <w:rFonts w:asciiTheme="minorHAnsi" w:eastAsia="Times New Roman" w:hAnsiTheme="minorHAnsi" w:cstheme="minorHAnsi"/>
          <w:b/>
          <w:bCs/>
          <w:color w:val="4F81BD" w:themeColor="accent1"/>
          <w:sz w:val="22"/>
          <w:szCs w:val="22"/>
        </w:rPr>
        <w:t xml:space="preserve">Women Empowerment through Entrepreneurship &amp; Innovation: </w:t>
      </w:r>
      <w:r w:rsidRPr="00BD3CEF">
        <w:rPr>
          <w:rFonts w:asciiTheme="minorHAnsi" w:eastAsia="Times New Roman" w:hAnsiTheme="minorHAnsi" w:cstheme="minorHAnsi"/>
          <w:sz w:val="22"/>
          <w:szCs w:val="22"/>
          <w:lang w:val="en-AU" w:eastAsia="en-US"/>
        </w:rPr>
        <w:t xml:space="preserve">According to the Global Gender Gap report, there is a 39% distance in gender parity for the MENA region, the largest of all regions. Without increasing efforts, it is predicted that it will take 129 years to close the gender gap in the region. This stresses the need for identifying the factors hindering progress and </w:t>
      </w:r>
      <w:r w:rsidRPr="00BD3CEF">
        <w:rPr>
          <w:rFonts w:asciiTheme="minorHAnsi" w:eastAsia="Times New Roman" w:hAnsiTheme="minorHAnsi" w:cstheme="minorHAnsi"/>
          <w:sz w:val="22"/>
          <w:szCs w:val="22"/>
          <w:lang w:val="en-GB" w:eastAsia="en-US"/>
        </w:rPr>
        <w:t>establishing new and more effective ways to overcome them and accelerate gender equality.</w:t>
      </w:r>
    </w:p>
    <w:p w14:paraId="4671751B" w14:textId="77777777" w:rsidR="0093500B" w:rsidRPr="00BD3CEF" w:rsidRDefault="0093500B" w:rsidP="005D0B79">
      <w:pPr>
        <w:autoSpaceDE w:val="0"/>
        <w:autoSpaceDN w:val="0"/>
        <w:adjustRightInd w:val="0"/>
        <w:jc w:val="both"/>
        <w:rPr>
          <w:rFonts w:asciiTheme="minorHAnsi" w:eastAsia="Times New Roman" w:hAnsiTheme="minorHAnsi" w:cstheme="minorHAnsi"/>
          <w:b/>
          <w:bCs/>
          <w:color w:val="4F81BD" w:themeColor="accent1"/>
          <w:sz w:val="26"/>
          <w:szCs w:val="26"/>
        </w:rPr>
      </w:pPr>
    </w:p>
    <w:p w14:paraId="09A65844" w14:textId="124C0A8F" w:rsidR="0093500B" w:rsidRPr="00BD3CEF" w:rsidRDefault="0093500B" w:rsidP="005D0B79">
      <w:pPr>
        <w:autoSpaceDE w:val="0"/>
        <w:autoSpaceDN w:val="0"/>
        <w:adjustRightInd w:val="0"/>
        <w:jc w:val="both"/>
        <w:rPr>
          <w:rFonts w:asciiTheme="minorHAnsi" w:eastAsia="Times New Roman" w:hAnsiTheme="minorHAnsi" w:cstheme="minorHAnsi"/>
          <w:sz w:val="22"/>
          <w:szCs w:val="22"/>
          <w:lang w:eastAsia="en-US"/>
        </w:rPr>
      </w:pPr>
      <w:r w:rsidRPr="00BD3CEF">
        <w:rPr>
          <w:rFonts w:asciiTheme="minorHAnsi" w:eastAsia="Times New Roman" w:hAnsiTheme="minorHAnsi" w:cstheme="minorHAnsi"/>
          <w:sz w:val="22"/>
          <w:szCs w:val="22"/>
          <w:lang w:val="en-GB" w:eastAsia="en-US"/>
        </w:rPr>
        <w:t>Women in the MENA region are generally considered to be a major source of untapped potential. In addition to being well educated, they are reported to have ambitious intentions; 2016 studies reveal that the females in the MENA region have the second highest entrepreneurial intentions, but only few of them translate those intentions into entrepreneurial ac</w:t>
      </w:r>
      <w:r w:rsidR="00503D5A" w:rsidRPr="00BD3CEF">
        <w:rPr>
          <w:rFonts w:asciiTheme="minorHAnsi" w:eastAsia="Times New Roman" w:hAnsiTheme="minorHAnsi" w:cstheme="minorHAnsi"/>
          <w:sz w:val="22"/>
          <w:szCs w:val="22"/>
          <w:lang w:val="en-GB" w:eastAsia="en-US"/>
        </w:rPr>
        <w:t xml:space="preserve">tions. </w:t>
      </w:r>
      <w:r w:rsidRPr="00BD3CEF">
        <w:rPr>
          <w:rFonts w:asciiTheme="minorHAnsi" w:hAnsiTheme="minorHAnsi" w:cstheme="minorHAnsi"/>
          <w:sz w:val="22"/>
          <w:szCs w:val="22"/>
        </w:rPr>
        <w:t>Promising data reveals that m</w:t>
      </w:r>
      <w:r w:rsidRPr="00BD3CEF">
        <w:rPr>
          <w:rFonts w:asciiTheme="minorHAnsi" w:eastAsiaTheme="minorEastAsia" w:hAnsiTheme="minorHAnsi" w:cstheme="minorHAnsi"/>
          <w:sz w:val="22"/>
          <w:szCs w:val="22"/>
        </w:rPr>
        <w:t xml:space="preserve">ost countries within the MENA region have higher innovation levels among female entrepreneurs, </w:t>
      </w:r>
      <w:r w:rsidRPr="00BD3CEF">
        <w:rPr>
          <w:rFonts w:asciiTheme="minorHAnsi" w:eastAsia="Times New Roman" w:hAnsiTheme="minorHAnsi" w:cstheme="minorHAnsi"/>
          <w:sz w:val="22"/>
          <w:szCs w:val="22"/>
          <w:lang w:val="en-GB" w:eastAsia="en-US"/>
        </w:rPr>
        <w:t>possibly bringing new solutions to the market. The</w:t>
      </w:r>
      <w:r w:rsidR="00910EF2" w:rsidRPr="00BD3CEF">
        <w:rPr>
          <w:rFonts w:asciiTheme="minorHAnsi" w:eastAsia="Times New Roman" w:hAnsiTheme="minorHAnsi" w:cstheme="minorHAnsi"/>
          <w:sz w:val="22"/>
          <w:szCs w:val="22"/>
          <w:lang w:val="en-GB" w:eastAsia="en-US"/>
        </w:rPr>
        <w:t>y also</w:t>
      </w:r>
      <w:r w:rsidRPr="00BD3CEF">
        <w:rPr>
          <w:rFonts w:asciiTheme="minorHAnsi" w:eastAsia="Times New Roman" w:hAnsiTheme="minorHAnsi" w:cstheme="minorHAnsi"/>
          <w:sz w:val="22"/>
          <w:szCs w:val="22"/>
          <w:lang w:val="en-GB" w:eastAsia="en-US"/>
        </w:rPr>
        <w:t xml:space="preserve"> tend to hire more employees thus create income for themselves,</w:t>
      </w:r>
      <w:r w:rsidR="00910EF2" w:rsidRPr="00BD3CEF">
        <w:rPr>
          <w:rFonts w:asciiTheme="minorHAnsi" w:eastAsia="Times New Roman" w:hAnsiTheme="minorHAnsi" w:cstheme="minorHAnsi"/>
          <w:sz w:val="22"/>
          <w:szCs w:val="22"/>
          <w:lang w:val="en-GB" w:eastAsia="en-US"/>
        </w:rPr>
        <w:t xml:space="preserve"> their families and </w:t>
      </w:r>
      <w:r w:rsidRPr="00BD3CEF">
        <w:rPr>
          <w:rFonts w:asciiTheme="minorHAnsi" w:eastAsia="Times New Roman" w:hAnsiTheme="minorHAnsi" w:cstheme="minorHAnsi"/>
          <w:sz w:val="22"/>
          <w:szCs w:val="22"/>
          <w:lang w:val="en-GB" w:eastAsia="en-US"/>
        </w:rPr>
        <w:t>create jobs for others.</w:t>
      </w:r>
    </w:p>
    <w:p w14:paraId="4D94D8CE" w14:textId="77777777" w:rsidR="0093500B" w:rsidRPr="00BD3CEF" w:rsidRDefault="0093500B" w:rsidP="005D0B79">
      <w:pPr>
        <w:autoSpaceDE w:val="0"/>
        <w:autoSpaceDN w:val="0"/>
        <w:adjustRightInd w:val="0"/>
        <w:jc w:val="both"/>
        <w:rPr>
          <w:rFonts w:asciiTheme="minorHAnsi" w:eastAsia="Times New Roman" w:hAnsiTheme="minorHAnsi" w:cstheme="minorHAnsi"/>
          <w:sz w:val="22"/>
          <w:szCs w:val="22"/>
          <w:lang w:eastAsia="en-US"/>
        </w:rPr>
      </w:pPr>
    </w:p>
    <w:p w14:paraId="624E4833" w14:textId="5B37B33A" w:rsidR="0093500B" w:rsidRPr="00BD3CEF" w:rsidRDefault="0093500B" w:rsidP="005D0B79">
      <w:pPr>
        <w:autoSpaceDE w:val="0"/>
        <w:autoSpaceDN w:val="0"/>
        <w:adjustRightInd w:val="0"/>
        <w:jc w:val="both"/>
        <w:rPr>
          <w:rFonts w:asciiTheme="minorHAnsi" w:hAnsiTheme="minorHAnsi" w:cstheme="minorHAnsi"/>
          <w:sz w:val="22"/>
          <w:szCs w:val="22"/>
        </w:rPr>
      </w:pPr>
      <w:r w:rsidRPr="00BD3CEF">
        <w:rPr>
          <w:rFonts w:asciiTheme="minorHAnsi" w:hAnsiTheme="minorHAnsi" w:cstheme="minorHAnsi"/>
          <w:sz w:val="22"/>
          <w:szCs w:val="22"/>
        </w:rPr>
        <w:t xml:space="preserve">According to UN Women, there is a </w:t>
      </w:r>
      <w:r w:rsidRPr="00BD3CEF">
        <w:rPr>
          <w:rFonts w:asciiTheme="minorHAnsi" w:hAnsiTheme="minorHAnsi" w:cstheme="minorHAnsi"/>
          <w:color w:val="50544D"/>
          <w:sz w:val="22"/>
          <w:szCs w:val="22"/>
        </w:rPr>
        <w:t xml:space="preserve">gender gap in innovation and technology- meaning </w:t>
      </w:r>
      <w:r w:rsidRPr="00BD3CEF">
        <w:rPr>
          <w:rFonts w:asciiTheme="minorHAnsi" w:hAnsiTheme="minorHAnsi" w:cstheme="minorHAnsi"/>
          <w:sz w:val="22"/>
          <w:szCs w:val="22"/>
        </w:rPr>
        <w:t>innovation does not benefit women and men on an equal level. Trillions of dollars will continue be lost in the global economy and digital revolution if innovations are not gend</w:t>
      </w:r>
      <w:r w:rsidR="002C7548" w:rsidRPr="00BD3CEF">
        <w:rPr>
          <w:rFonts w:asciiTheme="minorHAnsi" w:hAnsiTheme="minorHAnsi" w:cstheme="minorHAnsi"/>
          <w:sz w:val="22"/>
          <w:szCs w:val="22"/>
        </w:rPr>
        <w:t>er responsive</w:t>
      </w:r>
      <w:r w:rsidRPr="00BD3CEF">
        <w:rPr>
          <w:rFonts w:asciiTheme="minorHAnsi" w:hAnsiTheme="minorHAnsi" w:cstheme="minorHAnsi"/>
          <w:sz w:val="22"/>
          <w:szCs w:val="22"/>
        </w:rPr>
        <w:t xml:space="preserve">. </w:t>
      </w:r>
    </w:p>
    <w:p w14:paraId="531E3542" w14:textId="77777777" w:rsidR="00910EF2" w:rsidRPr="00BD3CEF" w:rsidRDefault="00910EF2" w:rsidP="005D0B79">
      <w:pPr>
        <w:pStyle w:val="ListParagraph"/>
        <w:spacing w:after="0" w:line="240" w:lineRule="auto"/>
        <w:ind w:left="0"/>
        <w:jc w:val="both"/>
        <w:rPr>
          <w:rFonts w:eastAsia="Times New Roman" w:cs="Times New Roman"/>
          <w:color w:val="212121"/>
          <w:lang w:val="en-US" w:eastAsia="en-GB"/>
        </w:rPr>
      </w:pPr>
    </w:p>
    <w:p w14:paraId="2359D2B6" w14:textId="5D63CD1A" w:rsidR="00605234" w:rsidRPr="00BD3CEF" w:rsidRDefault="00605234" w:rsidP="005D0B79">
      <w:pPr>
        <w:pStyle w:val="ListParagraph"/>
        <w:spacing w:after="0" w:line="240" w:lineRule="auto"/>
        <w:ind w:left="0"/>
        <w:jc w:val="both"/>
        <w:rPr>
          <w:rFonts w:cstheme="minorHAnsi"/>
          <w:bCs/>
          <w:color w:val="000000" w:themeColor="text1"/>
        </w:rPr>
      </w:pPr>
      <w:r w:rsidRPr="00BD3CEF">
        <w:rPr>
          <w:rFonts w:cstheme="minorHAnsi"/>
          <w:b/>
          <w:bCs/>
          <w:color w:val="4F81BD" w:themeColor="accent1"/>
        </w:rPr>
        <w:t>The Fourth Industrial Revolution</w:t>
      </w:r>
      <w:r w:rsidR="002D4593" w:rsidRPr="00BD3CEF">
        <w:rPr>
          <w:rFonts w:cstheme="minorHAnsi"/>
          <w:color w:val="4F81BD" w:themeColor="accent1"/>
        </w:rPr>
        <w:t xml:space="preserve"> - </w:t>
      </w:r>
      <w:r w:rsidRPr="00BD3CEF">
        <w:rPr>
          <w:rFonts w:cstheme="minorHAnsi"/>
          <w:color w:val="000000" w:themeColor="text1"/>
        </w:rPr>
        <w:t>As we implement smart technologies in our factories and workplaces, connected machines will interact, visualize the entire production chain and make decisions autonomously. This revolution is expected to impact all disciplines, industries, and economies.</w:t>
      </w:r>
      <w:r w:rsidR="00910EF2" w:rsidRPr="00BD3CEF">
        <w:rPr>
          <w:rFonts w:cstheme="minorHAnsi"/>
          <w:color w:val="000000" w:themeColor="text1"/>
        </w:rPr>
        <w:t xml:space="preserve"> </w:t>
      </w:r>
      <w:r w:rsidRPr="00BD3CEF">
        <w:rPr>
          <w:rFonts w:cstheme="minorHAnsi"/>
          <w:bCs/>
          <w:color w:val="000000" w:themeColor="text1"/>
        </w:rPr>
        <w:t xml:space="preserve">The Arab world is at a critical juncture; Ambitious economic and social reforms bring great economic promise to the region and at the same time we continue to see fragility and persisting inequalities that can potentially erode social cohesion. Within a rapidly changing geopolitical landscape, the world is moving from a unipolar system of governance toward a multipolar and multi-conceptual order grounded in competing sets of values and precarious friction points. In this context, much of the hope in the region rests on the imperative of constructing a social contract between the population and the state that is based on a more competitive and open economy, with a dynamic and entrepreneurial private sector offering employment prospects for the region’s youth. </w:t>
      </w:r>
    </w:p>
    <w:p w14:paraId="098BD1E6" w14:textId="77777777" w:rsidR="00095587" w:rsidRPr="00BD3CEF" w:rsidRDefault="00095587" w:rsidP="005D0B79">
      <w:pPr>
        <w:jc w:val="both"/>
        <w:rPr>
          <w:rFonts w:asciiTheme="minorHAnsi" w:eastAsia="Times New Roman" w:hAnsiTheme="minorHAnsi" w:cstheme="minorHAnsi"/>
          <w:sz w:val="22"/>
          <w:szCs w:val="22"/>
          <w:lang w:val="en-GB" w:eastAsia="en-US"/>
        </w:rPr>
      </w:pPr>
    </w:p>
    <w:p w14:paraId="0D75F111" w14:textId="74803819" w:rsidR="00D00BAF" w:rsidRPr="00BD3CEF" w:rsidRDefault="00095587" w:rsidP="005D0B79">
      <w:pPr>
        <w:jc w:val="both"/>
        <w:rPr>
          <w:rFonts w:asciiTheme="minorHAnsi" w:eastAsia="Times New Roman" w:hAnsiTheme="minorHAnsi" w:cstheme="minorHAnsi"/>
          <w:b/>
          <w:bCs/>
          <w:color w:val="4F81BD" w:themeColor="accent1"/>
          <w:sz w:val="26"/>
          <w:szCs w:val="26"/>
          <w:lang w:val="en-GB" w:eastAsia="en-US"/>
        </w:rPr>
      </w:pPr>
      <w:r w:rsidRPr="00BD3CEF">
        <w:rPr>
          <w:rFonts w:asciiTheme="minorHAnsi" w:eastAsia="Times New Roman" w:hAnsiTheme="minorHAnsi" w:cstheme="minorHAnsi"/>
          <w:b/>
          <w:bCs/>
          <w:color w:val="4F81BD" w:themeColor="accent1"/>
          <w:sz w:val="26"/>
          <w:szCs w:val="26"/>
          <w:lang w:val="en-GB" w:eastAsia="en-US"/>
        </w:rPr>
        <w:t xml:space="preserve">Event </w:t>
      </w:r>
      <w:r w:rsidR="00605234" w:rsidRPr="00BD3CEF">
        <w:rPr>
          <w:rFonts w:asciiTheme="minorHAnsi" w:eastAsia="Times New Roman" w:hAnsiTheme="minorHAnsi" w:cstheme="minorHAnsi"/>
          <w:b/>
          <w:bCs/>
          <w:color w:val="4F81BD" w:themeColor="accent1"/>
          <w:sz w:val="26"/>
          <w:szCs w:val="26"/>
          <w:lang w:val="en-GB" w:eastAsia="en-US"/>
        </w:rPr>
        <w:t xml:space="preserve">Details: </w:t>
      </w:r>
    </w:p>
    <w:p w14:paraId="6F4EC8E1" w14:textId="77777777" w:rsidR="00910EF2" w:rsidRPr="00BD3CEF" w:rsidRDefault="00AE006C" w:rsidP="005D0B79">
      <w:pPr>
        <w:rPr>
          <w:rFonts w:asciiTheme="minorHAnsi" w:eastAsia="Times New Roman" w:hAnsiTheme="minorHAnsi" w:cstheme="minorHAnsi"/>
          <w:color w:val="000000" w:themeColor="text1"/>
          <w:sz w:val="22"/>
          <w:szCs w:val="22"/>
          <w:lang w:eastAsia="en-US"/>
        </w:rPr>
      </w:pPr>
      <w:r w:rsidRPr="00BD3CEF">
        <w:rPr>
          <w:rFonts w:asciiTheme="minorHAnsi" w:eastAsia="Times New Roman" w:hAnsiTheme="minorHAnsi" w:cstheme="minorHAnsi"/>
          <w:color w:val="000000" w:themeColor="text1"/>
          <w:sz w:val="22"/>
          <w:szCs w:val="22"/>
          <w:lang w:eastAsia="en-US"/>
        </w:rPr>
        <w:t xml:space="preserve">The event will comprise of </w:t>
      </w:r>
      <w:r w:rsidRPr="00BD3CEF">
        <w:rPr>
          <w:rFonts w:asciiTheme="minorHAnsi" w:eastAsia="Times New Roman" w:hAnsiTheme="minorHAnsi" w:cs="Calibri"/>
          <w:sz w:val="22"/>
          <w:szCs w:val="22"/>
          <w:lang w:eastAsia="en-US"/>
        </w:rPr>
        <w:t>a conference, investors</w:t>
      </w:r>
      <w:r w:rsidR="00910EF2" w:rsidRPr="00BD3CEF">
        <w:rPr>
          <w:rFonts w:asciiTheme="minorHAnsi" w:eastAsia="Times New Roman" w:hAnsiTheme="minorHAnsi" w:cs="Calibri"/>
          <w:sz w:val="22"/>
          <w:szCs w:val="22"/>
          <w:lang w:eastAsia="en-US"/>
        </w:rPr>
        <w:t>’</w:t>
      </w:r>
      <w:r w:rsidRPr="00BD3CEF">
        <w:rPr>
          <w:rFonts w:asciiTheme="minorHAnsi" w:eastAsia="Times New Roman" w:hAnsiTheme="minorHAnsi" w:cs="Calibri"/>
          <w:sz w:val="22"/>
          <w:szCs w:val="22"/>
          <w:lang w:eastAsia="en-US"/>
        </w:rPr>
        <w:t xml:space="preserve"> exhibition, </w:t>
      </w:r>
      <w:r w:rsidR="00910EF2" w:rsidRPr="00BD3CEF">
        <w:rPr>
          <w:rFonts w:asciiTheme="minorHAnsi" w:eastAsia="Times New Roman" w:hAnsiTheme="minorHAnsi" w:cs="Calibri"/>
          <w:sz w:val="22"/>
          <w:szCs w:val="22"/>
          <w:lang w:eastAsia="en-US"/>
        </w:rPr>
        <w:t>entrepreneurs’</w:t>
      </w:r>
      <w:r w:rsidRPr="00BD3CEF">
        <w:rPr>
          <w:rFonts w:asciiTheme="minorHAnsi" w:eastAsia="Times New Roman" w:hAnsiTheme="minorHAnsi" w:cs="Calibri"/>
          <w:sz w:val="22"/>
          <w:szCs w:val="22"/>
          <w:lang w:eastAsia="en-US"/>
        </w:rPr>
        <w:t xml:space="preserve"> exhibition, and bilateral meetings. The event will </w:t>
      </w:r>
      <w:r w:rsidR="00D00BAF" w:rsidRPr="00BD3CEF">
        <w:rPr>
          <w:rFonts w:asciiTheme="minorHAnsi" w:eastAsia="Times New Roman" w:hAnsiTheme="minorHAnsi" w:cstheme="minorHAnsi"/>
          <w:color w:val="000000" w:themeColor="text1"/>
          <w:sz w:val="22"/>
          <w:szCs w:val="22"/>
          <w:lang w:eastAsia="en-US"/>
        </w:rPr>
        <w:t xml:space="preserve">act as a platform for governments, private sector, academia, financial institutions, civil society and entrepreneurs from around the globe to explore possibilities of cooperation, joint investments and business partnerships with potential counterparts. </w:t>
      </w:r>
    </w:p>
    <w:p w14:paraId="591BE7E6" w14:textId="77777777" w:rsidR="00AE006C" w:rsidRPr="00BD3CEF" w:rsidRDefault="00AE006C" w:rsidP="005D0B79">
      <w:pPr>
        <w:jc w:val="both"/>
        <w:rPr>
          <w:rFonts w:asciiTheme="minorHAnsi" w:eastAsia="Times New Roman" w:hAnsiTheme="minorHAnsi" w:cstheme="minorHAnsi"/>
          <w:color w:val="000000" w:themeColor="text1"/>
          <w:sz w:val="22"/>
          <w:szCs w:val="22"/>
          <w:lang w:eastAsia="en-US"/>
        </w:rPr>
      </w:pPr>
    </w:p>
    <w:p w14:paraId="25774104" w14:textId="4B2215BE" w:rsidR="00D00BAF" w:rsidRPr="00BD3CEF" w:rsidRDefault="008B5915" w:rsidP="005D0B79">
      <w:pPr>
        <w:jc w:val="both"/>
        <w:rPr>
          <w:rFonts w:asciiTheme="minorHAnsi" w:eastAsia="Times New Roman" w:hAnsiTheme="minorHAnsi" w:cstheme="minorHAnsi"/>
          <w:b/>
          <w:bCs/>
          <w:color w:val="4F81BD" w:themeColor="accent1"/>
          <w:sz w:val="22"/>
          <w:szCs w:val="22"/>
          <w:lang w:eastAsia="en-US"/>
        </w:rPr>
      </w:pPr>
      <w:r w:rsidRPr="00BD3CEF">
        <w:rPr>
          <w:rFonts w:asciiTheme="minorHAnsi" w:eastAsia="Times New Roman" w:hAnsiTheme="minorHAnsi" w:cs="Calibri"/>
          <w:sz w:val="22"/>
          <w:szCs w:val="22"/>
          <w:lang w:eastAsia="en-US"/>
        </w:rPr>
        <w:t xml:space="preserve">Event </w:t>
      </w:r>
      <w:r w:rsidR="00503D5A" w:rsidRPr="00BD3CEF">
        <w:rPr>
          <w:rFonts w:asciiTheme="minorHAnsi" w:eastAsia="Times New Roman" w:hAnsiTheme="minorHAnsi" w:cs="Calibri"/>
          <w:sz w:val="22"/>
          <w:szCs w:val="22"/>
          <w:lang w:eastAsia="en-US"/>
        </w:rPr>
        <w:t>will h</w:t>
      </w:r>
      <w:r w:rsidR="004B5E45" w:rsidRPr="00BD3CEF">
        <w:rPr>
          <w:rFonts w:asciiTheme="minorHAnsi" w:eastAsia="Times New Roman" w:hAnsiTheme="minorHAnsi" w:cs="Calibri"/>
          <w:sz w:val="22"/>
          <w:szCs w:val="22"/>
        </w:rPr>
        <w:t>ighlight the challenges faced by the Arab women &amp; yout</w:t>
      </w:r>
      <w:r w:rsidR="00503D5A" w:rsidRPr="00BD3CEF">
        <w:rPr>
          <w:rFonts w:asciiTheme="minorHAnsi" w:eastAsia="Times New Roman" w:hAnsiTheme="minorHAnsi" w:cs="Calibri"/>
          <w:sz w:val="22"/>
          <w:szCs w:val="22"/>
        </w:rPr>
        <w:t xml:space="preserve">h </w:t>
      </w:r>
      <w:r w:rsidR="00AE006C" w:rsidRPr="00BD3CEF">
        <w:rPr>
          <w:rFonts w:asciiTheme="minorHAnsi" w:eastAsia="Times New Roman" w:hAnsiTheme="minorHAnsi" w:cs="Calibri"/>
          <w:sz w:val="22"/>
          <w:szCs w:val="22"/>
        </w:rPr>
        <w:t xml:space="preserve">and the global ramifications, </w:t>
      </w:r>
      <w:r w:rsidR="00503D5A" w:rsidRPr="00BD3CEF">
        <w:rPr>
          <w:rFonts w:asciiTheme="minorHAnsi" w:eastAsia="Times New Roman" w:hAnsiTheme="minorHAnsi" w:cs="Calibri"/>
          <w:sz w:val="22"/>
          <w:szCs w:val="22"/>
        </w:rPr>
        <w:t>share</w:t>
      </w:r>
      <w:r w:rsidR="00AE006C" w:rsidRPr="00BD3CEF">
        <w:rPr>
          <w:rFonts w:asciiTheme="minorHAnsi" w:eastAsia="Times New Roman" w:hAnsiTheme="minorHAnsi" w:cs="Calibri"/>
          <w:sz w:val="22"/>
          <w:szCs w:val="22"/>
        </w:rPr>
        <w:t xml:space="preserve"> Bahrain’s </w:t>
      </w:r>
      <w:r w:rsidR="004B5E45" w:rsidRPr="00BD3CEF">
        <w:rPr>
          <w:rFonts w:asciiTheme="minorHAnsi" w:eastAsia="Times New Roman" w:hAnsiTheme="minorHAnsi" w:cs="Calibri"/>
          <w:sz w:val="22"/>
          <w:szCs w:val="22"/>
        </w:rPr>
        <w:t xml:space="preserve">successful </w:t>
      </w:r>
      <w:r w:rsidR="00AE006C" w:rsidRPr="00BD3CEF">
        <w:rPr>
          <w:rFonts w:asciiTheme="minorHAnsi" w:eastAsia="Times New Roman" w:hAnsiTheme="minorHAnsi" w:cs="Calibri"/>
          <w:sz w:val="22"/>
          <w:szCs w:val="22"/>
        </w:rPr>
        <w:t>methodologies</w:t>
      </w:r>
      <w:r w:rsidR="004B5E45" w:rsidRPr="00BD3CEF">
        <w:rPr>
          <w:rFonts w:asciiTheme="minorHAnsi" w:eastAsia="Times New Roman" w:hAnsiTheme="minorHAnsi" w:cs="Calibri"/>
          <w:sz w:val="22"/>
          <w:szCs w:val="22"/>
        </w:rPr>
        <w:t xml:space="preserve"> </w:t>
      </w:r>
      <w:r w:rsidR="00AE006C" w:rsidRPr="00BD3CEF">
        <w:rPr>
          <w:rFonts w:asciiTheme="minorHAnsi" w:eastAsia="Times New Roman" w:hAnsiTheme="minorHAnsi" w:cs="Calibri"/>
          <w:sz w:val="22"/>
          <w:szCs w:val="22"/>
        </w:rPr>
        <w:t>related to economic development and entrepreneurship, i</w:t>
      </w:r>
      <w:r w:rsidR="004B5E45" w:rsidRPr="00BD3CEF">
        <w:rPr>
          <w:rFonts w:asciiTheme="minorHAnsi" w:eastAsia="Times New Roman" w:hAnsiTheme="minorHAnsi" w:cs="Calibri"/>
          <w:sz w:val="22"/>
          <w:szCs w:val="22"/>
        </w:rPr>
        <w:t xml:space="preserve">nstigate open dialogue among regulators, experts, </w:t>
      </w:r>
      <w:r w:rsidR="00503D5A" w:rsidRPr="00BD3CEF">
        <w:rPr>
          <w:rFonts w:asciiTheme="minorHAnsi" w:eastAsia="Times New Roman" w:hAnsiTheme="minorHAnsi" w:cs="Calibri"/>
          <w:sz w:val="22"/>
          <w:szCs w:val="22"/>
        </w:rPr>
        <w:t xml:space="preserve">entrepreneurs, </w:t>
      </w:r>
      <w:r w:rsidR="004B5E45" w:rsidRPr="00BD3CEF">
        <w:rPr>
          <w:rFonts w:asciiTheme="minorHAnsi" w:eastAsia="Times New Roman" w:hAnsiTheme="minorHAnsi" w:cs="Calibri"/>
          <w:sz w:val="22"/>
          <w:szCs w:val="22"/>
        </w:rPr>
        <w:t>inv</w:t>
      </w:r>
      <w:r w:rsidR="00503D5A" w:rsidRPr="00BD3CEF">
        <w:rPr>
          <w:rFonts w:asciiTheme="minorHAnsi" w:eastAsia="Times New Roman" w:hAnsiTheme="minorHAnsi" w:cs="Calibri"/>
          <w:sz w:val="22"/>
          <w:szCs w:val="22"/>
        </w:rPr>
        <w:t xml:space="preserve">estors, academia, and others towards </w:t>
      </w:r>
      <w:r w:rsidR="004B5E45" w:rsidRPr="00BD3CEF">
        <w:rPr>
          <w:rFonts w:asciiTheme="minorHAnsi" w:eastAsia="Times New Roman" w:hAnsiTheme="minorHAnsi" w:cs="Calibri"/>
          <w:sz w:val="22"/>
          <w:szCs w:val="22"/>
        </w:rPr>
        <w:t>tackling challe</w:t>
      </w:r>
      <w:r w:rsidR="00AE006C" w:rsidRPr="00BD3CEF">
        <w:rPr>
          <w:rFonts w:asciiTheme="minorHAnsi" w:eastAsia="Times New Roman" w:hAnsiTheme="minorHAnsi" w:cs="Calibri"/>
          <w:sz w:val="22"/>
          <w:szCs w:val="22"/>
        </w:rPr>
        <w:t>nges and seizing opportunities, a</w:t>
      </w:r>
      <w:r w:rsidR="004B5E45" w:rsidRPr="00BD3CEF">
        <w:rPr>
          <w:rFonts w:asciiTheme="minorHAnsi" w:eastAsia="Times New Roman" w:hAnsiTheme="minorHAnsi" w:cs="Calibri"/>
          <w:sz w:val="22"/>
          <w:szCs w:val="22"/>
        </w:rPr>
        <w:t>llow for bilateral meetings to facilitate partnerships for trade facilit</w:t>
      </w:r>
      <w:r w:rsidR="00503D5A" w:rsidRPr="00BD3CEF">
        <w:rPr>
          <w:rFonts w:asciiTheme="minorHAnsi" w:eastAsia="Times New Roman" w:hAnsiTheme="minorHAnsi" w:cs="Calibri"/>
          <w:sz w:val="22"/>
          <w:szCs w:val="22"/>
        </w:rPr>
        <w:t>ation,</w:t>
      </w:r>
      <w:r w:rsidR="004B5E45" w:rsidRPr="00BD3CEF">
        <w:rPr>
          <w:rFonts w:asciiTheme="minorHAnsi" w:eastAsia="Times New Roman" w:hAnsiTheme="minorHAnsi" w:cs="Calibri"/>
          <w:sz w:val="22"/>
          <w:szCs w:val="22"/>
        </w:rPr>
        <w:t xml:space="preserve"> technology transfer, and cross border investments</w:t>
      </w:r>
      <w:r w:rsidR="00503D5A" w:rsidRPr="00BD3CEF">
        <w:rPr>
          <w:rFonts w:asciiTheme="minorHAnsi" w:eastAsia="Times New Roman" w:hAnsiTheme="minorHAnsi" w:cs="Calibri"/>
          <w:sz w:val="22"/>
          <w:szCs w:val="22"/>
        </w:rPr>
        <w:t>.</w:t>
      </w:r>
    </w:p>
    <w:p w14:paraId="3003E54F" w14:textId="77777777" w:rsidR="00BC6D06" w:rsidRPr="00BD3CEF" w:rsidRDefault="00BC6D06" w:rsidP="005D0B79">
      <w:pPr>
        <w:jc w:val="both"/>
        <w:rPr>
          <w:rFonts w:asciiTheme="minorHAnsi" w:eastAsia="Times New Roman" w:hAnsiTheme="minorHAnsi" w:cstheme="minorHAnsi"/>
          <w:color w:val="000000" w:themeColor="text1"/>
          <w:sz w:val="22"/>
          <w:szCs w:val="22"/>
          <w:lang w:eastAsia="en-US"/>
        </w:rPr>
      </w:pPr>
    </w:p>
    <w:p w14:paraId="3CA9464A" w14:textId="4E87FCED" w:rsidR="009967BF" w:rsidRPr="00BD3CEF" w:rsidRDefault="009967BF" w:rsidP="005D0B79">
      <w:pPr>
        <w:spacing w:line="259" w:lineRule="auto"/>
        <w:rPr>
          <w:rFonts w:asciiTheme="minorHAnsi" w:hAnsiTheme="minorHAnsi"/>
          <w:color w:val="000000" w:themeColor="text1"/>
          <w:sz w:val="22"/>
          <w:szCs w:val="22"/>
        </w:rPr>
      </w:pPr>
      <w:r w:rsidRPr="00BD3CEF">
        <w:rPr>
          <w:rFonts w:asciiTheme="minorHAnsi" w:hAnsiTheme="minorHAnsi"/>
          <w:color w:val="000000" w:themeColor="text1"/>
          <w:sz w:val="22"/>
          <w:szCs w:val="22"/>
        </w:rPr>
        <w:t xml:space="preserve">Speakers in the event will include notable international advocates of </w:t>
      </w:r>
      <w:r w:rsidR="00503D5A" w:rsidRPr="00BD3CEF">
        <w:rPr>
          <w:rFonts w:asciiTheme="minorHAnsi" w:hAnsiTheme="minorHAnsi"/>
          <w:color w:val="000000" w:themeColor="text1"/>
          <w:sz w:val="22"/>
          <w:szCs w:val="22"/>
        </w:rPr>
        <w:t xml:space="preserve">social </w:t>
      </w:r>
      <w:r w:rsidRPr="00BD3CEF">
        <w:rPr>
          <w:rFonts w:asciiTheme="minorHAnsi" w:hAnsiTheme="minorHAnsi"/>
          <w:color w:val="000000" w:themeColor="text1"/>
          <w:sz w:val="22"/>
          <w:szCs w:val="22"/>
        </w:rPr>
        <w:t xml:space="preserve">economic development, including high profile individuals from foundations, global companies, relevant associations, and non-governmental </w:t>
      </w:r>
      <w:proofErr w:type="spellStart"/>
      <w:r w:rsidRPr="00BD3CEF">
        <w:rPr>
          <w:rFonts w:asciiTheme="minorHAnsi" w:hAnsiTheme="minorHAnsi"/>
          <w:color w:val="000000" w:themeColor="text1"/>
          <w:sz w:val="22"/>
          <w:szCs w:val="22"/>
        </w:rPr>
        <w:t>organisations</w:t>
      </w:r>
      <w:proofErr w:type="spellEnd"/>
      <w:r w:rsidRPr="00BD3CEF">
        <w:rPr>
          <w:rFonts w:asciiTheme="minorHAnsi" w:hAnsiTheme="minorHAnsi"/>
          <w:color w:val="000000" w:themeColor="text1"/>
          <w:sz w:val="22"/>
          <w:szCs w:val="22"/>
        </w:rPr>
        <w:t xml:space="preserve">. </w:t>
      </w:r>
    </w:p>
    <w:p w14:paraId="51FEF626" w14:textId="77777777" w:rsidR="005C0C3C" w:rsidRPr="00BD3CEF" w:rsidRDefault="005C0C3C" w:rsidP="005D0B79">
      <w:pPr>
        <w:spacing w:line="259" w:lineRule="auto"/>
        <w:rPr>
          <w:rFonts w:asciiTheme="minorHAnsi" w:hAnsiTheme="minorHAnsi"/>
          <w:color w:val="000000" w:themeColor="text1"/>
          <w:sz w:val="22"/>
          <w:szCs w:val="22"/>
        </w:rPr>
      </w:pPr>
    </w:p>
    <w:p w14:paraId="6B8F8E5A" w14:textId="2E787417" w:rsidR="005D0B79" w:rsidRPr="00BD3CEF" w:rsidRDefault="005C0C3C" w:rsidP="005D0B79">
      <w:pPr>
        <w:spacing w:line="259" w:lineRule="auto"/>
        <w:rPr>
          <w:rFonts w:asciiTheme="minorHAnsi" w:hAnsiTheme="minorHAnsi"/>
          <w:b/>
          <w:bCs/>
          <w:color w:val="4F81BD" w:themeColor="accent1"/>
          <w:sz w:val="26"/>
          <w:szCs w:val="26"/>
        </w:rPr>
      </w:pPr>
      <w:r w:rsidRPr="00BD3CEF">
        <w:rPr>
          <w:rFonts w:asciiTheme="minorHAnsi" w:hAnsiTheme="minorHAnsi"/>
          <w:b/>
          <w:bCs/>
          <w:color w:val="4F81BD" w:themeColor="accent1"/>
          <w:sz w:val="26"/>
          <w:szCs w:val="26"/>
        </w:rPr>
        <w:t xml:space="preserve">Organizers &amp; Event Venue: </w:t>
      </w:r>
    </w:p>
    <w:p w14:paraId="5E0A5A64" w14:textId="77777777" w:rsidR="002D4593" w:rsidRPr="00BD3CEF" w:rsidRDefault="002D4593" w:rsidP="005D0B79">
      <w:pPr>
        <w:spacing w:line="259" w:lineRule="auto"/>
        <w:rPr>
          <w:rFonts w:asciiTheme="minorHAnsi" w:hAnsiTheme="minorHAnsi"/>
          <w:b/>
          <w:bCs/>
          <w:color w:val="4F81BD" w:themeColor="accent1"/>
          <w:sz w:val="26"/>
          <w:szCs w:val="26"/>
        </w:rPr>
      </w:pPr>
    </w:p>
    <w:p w14:paraId="232790DB" w14:textId="4E3A8578" w:rsidR="005D0B79" w:rsidRPr="00BD3CEF" w:rsidRDefault="005D0B79" w:rsidP="002D4593">
      <w:pPr>
        <w:spacing w:line="259" w:lineRule="auto"/>
        <w:rPr>
          <w:rFonts w:asciiTheme="minorHAnsi" w:hAnsiTheme="minorHAnsi"/>
          <w:b/>
          <w:bCs/>
          <w:color w:val="4F81BD" w:themeColor="accent1"/>
          <w:sz w:val="22"/>
          <w:szCs w:val="22"/>
        </w:rPr>
      </w:pPr>
      <w:r w:rsidRPr="00BD3CEF">
        <w:rPr>
          <w:rFonts w:asciiTheme="minorHAnsi" w:hAnsiTheme="minorHAnsi"/>
          <w:b/>
          <w:bCs/>
          <w:color w:val="4F81BD" w:themeColor="accent1"/>
          <w:sz w:val="22"/>
          <w:szCs w:val="22"/>
        </w:rPr>
        <w:t xml:space="preserve">Representing the Private Sector in the Arab World - </w:t>
      </w:r>
      <w:r w:rsidRPr="00BD3CEF">
        <w:rPr>
          <w:rFonts w:asciiTheme="minorHAnsi" w:hAnsiTheme="minorHAnsi"/>
          <w:color w:val="000000" w:themeColor="text1"/>
          <w:sz w:val="22"/>
          <w:szCs w:val="22"/>
        </w:rPr>
        <w:t xml:space="preserve">The </w:t>
      </w:r>
      <w:r w:rsidRPr="00BD3CEF">
        <w:rPr>
          <w:rFonts w:asciiTheme="minorHAnsi" w:hAnsiTheme="minorHAnsi"/>
          <w:b/>
          <w:bCs/>
          <w:color w:val="000000" w:themeColor="text1"/>
          <w:sz w:val="22"/>
          <w:szCs w:val="22"/>
        </w:rPr>
        <w:t>Union of Arab Chambers</w:t>
      </w:r>
      <w:r w:rsidRPr="00BD3CEF">
        <w:rPr>
          <w:rFonts w:asciiTheme="minorHAnsi" w:hAnsiTheme="minorHAnsi"/>
          <w:color w:val="000000" w:themeColor="text1"/>
          <w:sz w:val="22"/>
          <w:szCs w:val="22"/>
        </w:rPr>
        <w:t xml:space="preserve"> is an independent non-governmental, non-profit regional legal entity, with an important role in the process of promoting the trade cooperation between the Arab countries at the levels of commerce and investment. The awareness of the Arab Businessmen for the importance of the regional cooperation as a tool to advance the Arab Economic Development was the main motive behind the foundation of this Union so, the Union was the first Arab Economic Institution to work at the non-governmental level in order to promote the idea of economic cooperation and integration among the Arab Countries.</w:t>
      </w:r>
    </w:p>
    <w:p w14:paraId="0BB61C56" w14:textId="77777777" w:rsidR="002D4593" w:rsidRPr="00BD3CEF" w:rsidRDefault="002D4593" w:rsidP="005D0B79">
      <w:pPr>
        <w:spacing w:line="259" w:lineRule="auto"/>
        <w:rPr>
          <w:rFonts w:asciiTheme="minorHAnsi" w:hAnsiTheme="minorHAnsi"/>
          <w:color w:val="000000" w:themeColor="text1"/>
          <w:sz w:val="22"/>
          <w:szCs w:val="22"/>
        </w:rPr>
      </w:pPr>
    </w:p>
    <w:p w14:paraId="5C8FD611" w14:textId="4403CE32" w:rsidR="005C0C3C" w:rsidRPr="00BD3CEF" w:rsidRDefault="005D0B79" w:rsidP="002D4593">
      <w:pPr>
        <w:spacing w:line="259" w:lineRule="auto"/>
        <w:rPr>
          <w:rFonts w:asciiTheme="minorHAnsi" w:hAnsiTheme="minorHAnsi"/>
          <w:b/>
          <w:bCs/>
          <w:color w:val="4F81BD" w:themeColor="accent1"/>
          <w:sz w:val="22"/>
          <w:szCs w:val="22"/>
        </w:rPr>
      </w:pPr>
      <w:r w:rsidRPr="00BD3CEF">
        <w:rPr>
          <w:rFonts w:asciiTheme="minorHAnsi" w:hAnsiTheme="minorHAnsi"/>
          <w:b/>
          <w:bCs/>
          <w:color w:val="4F81BD" w:themeColor="accent1"/>
          <w:sz w:val="22"/>
          <w:szCs w:val="22"/>
        </w:rPr>
        <w:t>Kingdom of Bahrain</w:t>
      </w:r>
      <w:r w:rsidR="002D4593" w:rsidRPr="00BD3CEF">
        <w:rPr>
          <w:rFonts w:asciiTheme="minorHAnsi" w:hAnsiTheme="minorHAnsi"/>
          <w:b/>
          <w:bCs/>
          <w:color w:val="4F81BD" w:themeColor="accent1"/>
          <w:sz w:val="22"/>
          <w:szCs w:val="22"/>
        </w:rPr>
        <w:t xml:space="preserve"> - </w:t>
      </w:r>
      <w:r w:rsidRPr="00BD3CEF">
        <w:rPr>
          <w:rFonts w:asciiTheme="minorHAnsi" w:eastAsia="Times New Roman" w:hAnsiTheme="minorHAnsi" w:cstheme="minorHAnsi"/>
          <w:sz w:val="22"/>
          <w:szCs w:val="22"/>
          <w:lang w:val="en-GB" w:eastAsia="en-US"/>
        </w:rPr>
        <w:t>As part of the National Reform Programme,</w:t>
      </w:r>
      <w:r w:rsidRPr="00BD3CEF">
        <w:rPr>
          <w:rFonts w:asciiTheme="minorHAnsi" w:eastAsia="Times New Roman" w:hAnsiTheme="minorHAnsi" w:cstheme="minorHAnsi"/>
          <w:b/>
          <w:bCs/>
          <w:sz w:val="22"/>
          <w:szCs w:val="22"/>
          <w:lang w:val="en-GB" w:eastAsia="en-US"/>
        </w:rPr>
        <w:t xml:space="preserve"> </w:t>
      </w:r>
      <w:r w:rsidR="005C0C3C" w:rsidRPr="00BD3CEF">
        <w:rPr>
          <w:rFonts w:asciiTheme="minorHAnsi" w:eastAsia="Times New Roman" w:hAnsiTheme="minorHAnsi" w:cstheme="minorHAnsi"/>
          <w:b/>
          <w:bCs/>
          <w:sz w:val="22"/>
          <w:szCs w:val="22"/>
          <w:lang w:val="en-GB" w:eastAsia="en-US"/>
        </w:rPr>
        <w:t>His Majesty King Hamad bin Isa Al Khalifa</w:t>
      </w:r>
      <w:r w:rsidRPr="00BD3CEF">
        <w:rPr>
          <w:rFonts w:asciiTheme="minorHAnsi" w:eastAsia="Times New Roman" w:hAnsiTheme="minorHAnsi" w:cstheme="minorHAnsi"/>
          <w:b/>
          <w:bCs/>
          <w:sz w:val="22"/>
          <w:szCs w:val="22"/>
          <w:lang w:val="en-GB" w:eastAsia="en-US"/>
        </w:rPr>
        <w:t xml:space="preserve">’s </w:t>
      </w:r>
      <w:r w:rsidR="005C0C3C" w:rsidRPr="00BD3CEF">
        <w:rPr>
          <w:rFonts w:asciiTheme="minorHAnsi" w:eastAsia="Times New Roman" w:hAnsiTheme="minorHAnsi" w:cstheme="minorHAnsi"/>
          <w:b/>
          <w:bCs/>
          <w:sz w:val="22"/>
          <w:szCs w:val="22"/>
          <w:lang w:val="en-GB" w:eastAsia="en-US"/>
        </w:rPr>
        <w:t>Economic Vision 2030</w:t>
      </w:r>
      <w:r w:rsidR="005C0C3C" w:rsidRPr="00BD3CEF">
        <w:rPr>
          <w:rFonts w:asciiTheme="minorHAnsi" w:eastAsia="Times New Roman" w:hAnsiTheme="minorHAnsi" w:cstheme="minorHAnsi"/>
          <w:sz w:val="22"/>
          <w:szCs w:val="22"/>
          <w:lang w:val="en-GB" w:eastAsia="en-US"/>
        </w:rPr>
        <w:t xml:space="preserve"> </w:t>
      </w:r>
      <w:r w:rsidR="005C0C3C" w:rsidRPr="00BD3CEF">
        <w:rPr>
          <w:rFonts w:asciiTheme="minorHAnsi" w:hAnsiTheme="minorHAnsi" w:cstheme="minorHAnsi"/>
          <w:sz w:val="22"/>
          <w:szCs w:val="22"/>
          <w:shd w:val="clear" w:color="auto" w:fill="FFFFFF"/>
        </w:rPr>
        <w:t>was launched in October 2008, as a comprehensive economic vision for Bahrain, providing a clear direction for the continued development of the Kingdom’s economy and, at its heart, is a shared goal of building a better life for every Bahraini.</w:t>
      </w:r>
      <w:r w:rsidR="005C0C3C" w:rsidRPr="00BD3CEF">
        <w:rPr>
          <w:rFonts w:asciiTheme="minorHAnsi" w:eastAsia="Times New Roman" w:hAnsiTheme="minorHAnsi" w:cstheme="minorHAnsi"/>
          <w:sz w:val="22"/>
          <w:szCs w:val="22"/>
          <w:lang w:eastAsia="en-US"/>
        </w:rPr>
        <w:t xml:space="preserve"> </w:t>
      </w:r>
      <w:r w:rsidR="005C0C3C" w:rsidRPr="00BD3CEF">
        <w:rPr>
          <w:rFonts w:asciiTheme="minorHAnsi" w:eastAsia="Times New Roman" w:hAnsiTheme="minorHAnsi" w:cstheme="minorHAnsi"/>
          <w:sz w:val="22"/>
          <w:szCs w:val="22"/>
          <w:lang w:val="en-GB" w:eastAsia="en-US"/>
        </w:rPr>
        <w:t xml:space="preserve"> The Vision has spearheaded multiple transformational initiatives that lead to economic opportunity and prosperity, which led to awarding His Majesty by UNIDO in Vienna in 2017.</w:t>
      </w:r>
    </w:p>
    <w:p w14:paraId="151438FF" w14:textId="77777777" w:rsidR="005C0C3C" w:rsidRPr="00BD3CEF" w:rsidRDefault="005C0C3C" w:rsidP="005D0B79">
      <w:pPr>
        <w:jc w:val="both"/>
        <w:rPr>
          <w:rFonts w:asciiTheme="minorHAnsi" w:eastAsia="Times New Roman" w:hAnsiTheme="minorHAnsi" w:cstheme="minorHAnsi"/>
          <w:sz w:val="22"/>
          <w:szCs w:val="22"/>
          <w:lang w:val="en-GB" w:eastAsia="en-US"/>
        </w:rPr>
      </w:pPr>
    </w:p>
    <w:p w14:paraId="0FF9FCC9" w14:textId="046361F2" w:rsidR="005C0C3C" w:rsidRPr="00BD3CEF" w:rsidRDefault="005C0C3C" w:rsidP="005D0B79">
      <w:pPr>
        <w:jc w:val="both"/>
        <w:rPr>
          <w:rFonts w:asciiTheme="minorHAnsi" w:hAnsiTheme="minorHAnsi" w:cstheme="minorHAnsi"/>
          <w:sz w:val="22"/>
          <w:szCs w:val="22"/>
          <w:shd w:val="clear" w:color="auto" w:fill="FFFFFF"/>
        </w:rPr>
      </w:pPr>
      <w:r w:rsidRPr="00BD3CEF">
        <w:rPr>
          <w:rFonts w:asciiTheme="minorHAnsi" w:hAnsiTheme="minorHAnsi" w:cstheme="minorHAnsi"/>
          <w:sz w:val="22"/>
          <w:szCs w:val="22"/>
          <w:shd w:val="clear" w:color="auto" w:fill="FFFFFF"/>
        </w:rPr>
        <w:t xml:space="preserve">The Kingdom of Bahrain began its partnership with the UNIDO by hosting the </w:t>
      </w:r>
      <w:r w:rsidRPr="00BD3CEF">
        <w:rPr>
          <w:rFonts w:asciiTheme="minorHAnsi" w:hAnsiTheme="minorHAnsi" w:cstheme="minorHAnsi"/>
          <w:b/>
          <w:bCs/>
          <w:sz w:val="22"/>
          <w:szCs w:val="22"/>
          <w:shd w:val="clear" w:color="auto" w:fill="FFFFFF"/>
        </w:rPr>
        <w:t>UNIDO’s Investment and Technology Promotion Office</w:t>
      </w:r>
      <w:r w:rsidRPr="00BD3CEF">
        <w:rPr>
          <w:rFonts w:asciiTheme="minorHAnsi" w:hAnsiTheme="minorHAnsi" w:cstheme="minorHAnsi"/>
          <w:sz w:val="22"/>
          <w:szCs w:val="22"/>
          <w:shd w:val="clear" w:color="auto" w:fill="FFFFFF"/>
        </w:rPr>
        <w:t xml:space="preserve"> 20 years ago which culminated in the Bahrain Model for entrepreneurship (Enterprise Development &amp; Investment Promotion Program) as developed by UNIDO ITPO Bahrain, delivered through the support of the Arab International Center for Entrepreneurship &amp; Investment.</w:t>
      </w:r>
    </w:p>
    <w:p w14:paraId="513B9966" w14:textId="77777777" w:rsidR="005C0C3C" w:rsidRPr="00BD3CEF" w:rsidRDefault="005C0C3C" w:rsidP="005D0B79">
      <w:pPr>
        <w:jc w:val="both"/>
        <w:rPr>
          <w:rFonts w:asciiTheme="minorHAnsi" w:eastAsia="Times New Roman" w:hAnsiTheme="minorHAnsi" w:cstheme="minorHAnsi"/>
          <w:b/>
          <w:bCs/>
          <w:sz w:val="22"/>
          <w:szCs w:val="22"/>
          <w:lang w:val="en-GB" w:eastAsia="en-US"/>
        </w:rPr>
      </w:pPr>
    </w:p>
    <w:p w14:paraId="7678C873" w14:textId="77777777" w:rsidR="005C0C3C" w:rsidRPr="00B53042" w:rsidRDefault="005C0C3C" w:rsidP="005D0B79">
      <w:pPr>
        <w:jc w:val="both"/>
        <w:rPr>
          <w:rFonts w:asciiTheme="minorHAnsi" w:hAnsiTheme="minorHAnsi" w:cstheme="minorHAnsi"/>
          <w:sz w:val="22"/>
          <w:szCs w:val="22"/>
          <w:shd w:val="clear" w:color="auto" w:fill="FFFFFF"/>
        </w:rPr>
      </w:pPr>
      <w:r w:rsidRPr="00BD3CEF">
        <w:rPr>
          <w:rFonts w:asciiTheme="minorHAnsi" w:hAnsiTheme="minorHAnsi" w:cstheme="minorHAnsi"/>
          <w:sz w:val="22"/>
          <w:szCs w:val="22"/>
          <w:shd w:val="clear" w:color="auto" w:fill="FFFFFF"/>
        </w:rPr>
        <w:t xml:space="preserve">For the past 80 years, the </w:t>
      </w:r>
      <w:r w:rsidRPr="00BD3CEF">
        <w:rPr>
          <w:rFonts w:asciiTheme="minorHAnsi" w:hAnsiTheme="minorHAnsi" w:cstheme="minorHAnsi"/>
          <w:b/>
          <w:bCs/>
          <w:sz w:val="22"/>
          <w:szCs w:val="22"/>
          <w:shd w:val="clear" w:color="auto" w:fill="FFFFFF"/>
        </w:rPr>
        <w:t>Bahrain Chamber of Commerce and Industry (BCCI)</w:t>
      </w:r>
      <w:r w:rsidRPr="00BD3CEF">
        <w:rPr>
          <w:rFonts w:asciiTheme="minorHAnsi" w:hAnsiTheme="minorHAnsi" w:cstheme="minorHAnsi"/>
          <w:sz w:val="22"/>
          <w:szCs w:val="22"/>
          <w:shd w:val="clear" w:color="auto" w:fill="FFFFFF"/>
        </w:rPr>
        <w:t xml:space="preserve"> is deemed to be the main representative of the private sector, while contributing significantly to implement the Economic Vision 2030. With its deep-rooted history, it represents the voice of the business and commercial community, encompassing all its various segments and activities. BCCI is the oldest chamber of commerce in the region and has been developing over years in terms of types and sums of services provided, since inception in 1939.</w:t>
      </w:r>
      <w:r w:rsidRPr="00B53042">
        <w:rPr>
          <w:rFonts w:asciiTheme="minorHAnsi" w:hAnsiTheme="minorHAnsi" w:cstheme="minorHAnsi"/>
          <w:sz w:val="22"/>
          <w:szCs w:val="22"/>
          <w:shd w:val="clear" w:color="auto" w:fill="FFFFFF"/>
        </w:rPr>
        <w:t xml:space="preserve"> </w:t>
      </w:r>
    </w:p>
    <w:p w14:paraId="0B492192" w14:textId="77777777" w:rsidR="00A812B6" w:rsidRPr="009967BF" w:rsidRDefault="00A812B6" w:rsidP="005D0B79">
      <w:pPr>
        <w:jc w:val="both"/>
        <w:rPr>
          <w:rFonts w:asciiTheme="minorHAnsi" w:eastAsia="Times New Roman" w:hAnsiTheme="minorHAnsi" w:cstheme="minorHAnsi"/>
          <w:color w:val="4F81BD" w:themeColor="accent1"/>
          <w:sz w:val="26"/>
          <w:szCs w:val="26"/>
          <w:lang w:eastAsia="en-US"/>
        </w:rPr>
      </w:pPr>
    </w:p>
    <w:sectPr w:rsidR="00A812B6" w:rsidRPr="009967BF" w:rsidSect="00095587">
      <w:footerReference w:type="default" r:id="rId12"/>
      <w:pgSz w:w="11906" w:h="16838"/>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0A4B1" w14:textId="77777777" w:rsidR="00F37A33" w:rsidRDefault="00F37A33" w:rsidP="00197C66">
      <w:r>
        <w:separator/>
      </w:r>
    </w:p>
  </w:endnote>
  <w:endnote w:type="continuationSeparator" w:id="0">
    <w:p w14:paraId="53699D7B" w14:textId="77777777" w:rsidR="00F37A33" w:rsidRDefault="00F37A33" w:rsidP="0019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569589"/>
      <w:docPartObj>
        <w:docPartGallery w:val="Page Numbers (Bottom of Page)"/>
        <w:docPartUnique/>
      </w:docPartObj>
    </w:sdtPr>
    <w:sdtEndPr>
      <w:rPr>
        <w:noProof/>
      </w:rPr>
    </w:sdtEndPr>
    <w:sdtContent>
      <w:p w14:paraId="128D8ECA" w14:textId="438A44BB" w:rsidR="001A74F8" w:rsidRDefault="001A74F8">
        <w:pPr>
          <w:pStyle w:val="Footer"/>
          <w:jc w:val="center"/>
        </w:pPr>
        <w:r>
          <w:fldChar w:fldCharType="begin"/>
        </w:r>
        <w:r>
          <w:instrText xml:space="preserve"> PAGE   \* MERGEFORMAT </w:instrText>
        </w:r>
        <w:r>
          <w:fldChar w:fldCharType="separate"/>
        </w:r>
        <w:r w:rsidR="00F82C96">
          <w:rPr>
            <w:noProof/>
          </w:rPr>
          <w:t>3</w:t>
        </w:r>
        <w:r>
          <w:rPr>
            <w:noProof/>
          </w:rPr>
          <w:fldChar w:fldCharType="end"/>
        </w:r>
      </w:p>
    </w:sdtContent>
  </w:sdt>
  <w:p w14:paraId="1476271D" w14:textId="77777777" w:rsidR="001A74F8" w:rsidRDefault="001A7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42EA1" w14:textId="77777777" w:rsidR="00F37A33" w:rsidRDefault="00F37A33" w:rsidP="00197C66">
      <w:r>
        <w:separator/>
      </w:r>
    </w:p>
  </w:footnote>
  <w:footnote w:type="continuationSeparator" w:id="0">
    <w:p w14:paraId="55A3720D" w14:textId="77777777" w:rsidR="00F37A33" w:rsidRDefault="00F37A33" w:rsidP="00197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45207"/>
    <w:multiLevelType w:val="hybridMultilevel"/>
    <w:tmpl w:val="D172AA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F1B46"/>
    <w:multiLevelType w:val="hybridMultilevel"/>
    <w:tmpl w:val="0D1895B6"/>
    <w:lvl w:ilvl="0" w:tplc="16C8446E">
      <w:start w:val="1"/>
      <w:numFmt w:val="bullet"/>
      <w:lvlText w:val="•"/>
      <w:lvlJc w:val="left"/>
      <w:pPr>
        <w:tabs>
          <w:tab w:val="num" w:pos="720"/>
        </w:tabs>
        <w:ind w:left="720" w:hanging="360"/>
      </w:pPr>
      <w:rPr>
        <w:rFonts w:ascii="Arial" w:hAnsi="Arial" w:hint="default"/>
      </w:rPr>
    </w:lvl>
    <w:lvl w:ilvl="1" w:tplc="89FAC1A2" w:tentative="1">
      <w:start w:val="1"/>
      <w:numFmt w:val="bullet"/>
      <w:lvlText w:val="•"/>
      <w:lvlJc w:val="left"/>
      <w:pPr>
        <w:tabs>
          <w:tab w:val="num" w:pos="1440"/>
        </w:tabs>
        <w:ind w:left="1440" w:hanging="360"/>
      </w:pPr>
      <w:rPr>
        <w:rFonts w:ascii="Arial" w:hAnsi="Arial" w:hint="default"/>
      </w:rPr>
    </w:lvl>
    <w:lvl w:ilvl="2" w:tplc="EA0EAF98" w:tentative="1">
      <w:start w:val="1"/>
      <w:numFmt w:val="bullet"/>
      <w:lvlText w:val="•"/>
      <w:lvlJc w:val="left"/>
      <w:pPr>
        <w:tabs>
          <w:tab w:val="num" w:pos="2160"/>
        </w:tabs>
        <w:ind w:left="2160" w:hanging="360"/>
      </w:pPr>
      <w:rPr>
        <w:rFonts w:ascii="Arial" w:hAnsi="Arial" w:hint="default"/>
      </w:rPr>
    </w:lvl>
    <w:lvl w:ilvl="3" w:tplc="EEFE0D64" w:tentative="1">
      <w:start w:val="1"/>
      <w:numFmt w:val="bullet"/>
      <w:lvlText w:val="•"/>
      <w:lvlJc w:val="left"/>
      <w:pPr>
        <w:tabs>
          <w:tab w:val="num" w:pos="2880"/>
        </w:tabs>
        <w:ind w:left="2880" w:hanging="360"/>
      </w:pPr>
      <w:rPr>
        <w:rFonts w:ascii="Arial" w:hAnsi="Arial" w:hint="default"/>
      </w:rPr>
    </w:lvl>
    <w:lvl w:ilvl="4" w:tplc="F92A5E8A" w:tentative="1">
      <w:start w:val="1"/>
      <w:numFmt w:val="bullet"/>
      <w:lvlText w:val="•"/>
      <w:lvlJc w:val="left"/>
      <w:pPr>
        <w:tabs>
          <w:tab w:val="num" w:pos="3600"/>
        </w:tabs>
        <w:ind w:left="3600" w:hanging="360"/>
      </w:pPr>
      <w:rPr>
        <w:rFonts w:ascii="Arial" w:hAnsi="Arial" w:hint="default"/>
      </w:rPr>
    </w:lvl>
    <w:lvl w:ilvl="5" w:tplc="2E40BF3C" w:tentative="1">
      <w:start w:val="1"/>
      <w:numFmt w:val="bullet"/>
      <w:lvlText w:val="•"/>
      <w:lvlJc w:val="left"/>
      <w:pPr>
        <w:tabs>
          <w:tab w:val="num" w:pos="4320"/>
        </w:tabs>
        <w:ind w:left="4320" w:hanging="360"/>
      </w:pPr>
      <w:rPr>
        <w:rFonts w:ascii="Arial" w:hAnsi="Arial" w:hint="default"/>
      </w:rPr>
    </w:lvl>
    <w:lvl w:ilvl="6" w:tplc="0466F4B8" w:tentative="1">
      <w:start w:val="1"/>
      <w:numFmt w:val="bullet"/>
      <w:lvlText w:val="•"/>
      <w:lvlJc w:val="left"/>
      <w:pPr>
        <w:tabs>
          <w:tab w:val="num" w:pos="5040"/>
        </w:tabs>
        <w:ind w:left="5040" w:hanging="360"/>
      </w:pPr>
      <w:rPr>
        <w:rFonts w:ascii="Arial" w:hAnsi="Arial" w:hint="default"/>
      </w:rPr>
    </w:lvl>
    <w:lvl w:ilvl="7" w:tplc="F5488558" w:tentative="1">
      <w:start w:val="1"/>
      <w:numFmt w:val="bullet"/>
      <w:lvlText w:val="•"/>
      <w:lvlJc w:val="left"/>
      <w:pPr>
        <w:tabs>
          <w:tab w:val="num" w:pos="5760"/>
        </w:tabs>
        <w:ind w:left="5760" w:hanging="360"/>
      </w:pPr>
      <w:rPr>
        <w:rFonts w:ascii="Arial" w:hAnsi="Arial" w:hint="default"/>
      </w:rPr>
    </w:lvl>
    <w:lvl w:ilvl="8" w:tplc="FB1E51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8B25B3"/>
    <w:multiLevelType w:val="hybridMultilevel"/>
    <w:tmpl w:val="F6467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1073A1"/>
    <w:multiLevelType w:val="hybridMultilevel"/>
    <w:tmpl w:val="77D6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33CD2"/>
    <w:multiLevelType w:val="multilevel"/>
    <w:tmpl w:val="F8AC8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0F6279"/>
    <w:multiLevelType w:val="hybridMultilevel"/>
    <w:tmpl w:val="ED489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BF41E0"/>
    <w:multiLevelType w:val="hybridMultilevel"/>
    <w:tmpl w:val="C046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067AC"/>
    <w:multiLevelType w:val="hybridMultilevel"/>
    <w:tmpl w:val="77D49F16"/>
    <w:lvl w:ilvl="0" w:tplc="14A2FD5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956E9"/>
    <w:multiLevelType w:val="hybridMultilevel"/>
    <w:tmpl w:val="41049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D6FFF"/>
    <w:multiLevelType w:val="hybridMultilevel"/>
    <w:tmpl w:val="9982A3EA"/>
    <w:lvl w:ilvl="0" w:tplc="F8C8C5BE">
      <w:start w:val="1"/>
      <w:numFmt w:val="bullet"/>
      <w:lvlText w:val="•"/>
      <w:lvlJc w:val="left"/>
      <w:pPr>
        <w:tabs>
          <w:tab w:val="num" w:pos="720"/>
        </w:tabs>
        <w:ind w:left="720" w:hanging="360"/>
      </w:pPr>
      <w:rPr>
        <w:rFonts w:ascii="Arial" w:hAnsi="Arial" w:hint="default"/>
      </w:rPr>
    </w:lvl>
    <w:lvl w:ilvl="1" w:tplc="A41092A6" w:tentative="1">
      <w:start w:val="1"/>
      <w:numFmt w:val="bullet"/>
      <w:lvlText w:val="•"/>
      <w:lvlJc w:val="left"/>
      <w:pPr>
        <w:tabs>
          <w:tab w:val="num" w:pos="1440"/>
        </w:tabs>
        <w:ind w:left="1440" w:hanging="360"/>
      </w:pPr>
      <w:rPr>
        <w:rFonts w:ascii="Arial" w:hAnsi="Arial" w:hint="default"/>
      </w:rPr>
    </w:lvl>
    <w:lvl w:ilvl="2" w:tplc="7D34A52C" w:tentative="1">
      <w:start w:val="1"/>
      <w:numFmt w:val="bullet"/>
      <w:lvlText w:val="•"/>
      <w:lvlJc w:val="left"/>
      <w:pPr>
        <w:tabs>
          <w:tab w:val="num" w:pos="2160"/>
        </w:tabs>
        <w:ind w:left="2160" w:hanging="360"/>
      </w:pPr>
      <w:rPr>
        <w:rFonts w:ascii="Arial" w:hAnsi="Arial" w:hint="default"/>
      </w:rPr>
    </w:lvl>
    <w:lvl w:ilvl="3" w:tplc="2B304AEE" w:tentative="1">
      <w:start w:val="1"/>
      <w:numFmt w:val="bullet"/>
      <w:lvlText w:val="•"/>
      <w:lvlJc w:val="left"/>
      <w:pPr>
        <w:tabs>
          <w:tab w:val="num" w:pos="2880"/>
        </w:tabs>
        <w:ind w:left="2880" w:hanging="360"/>
      </w:pPr>
      <w:rPr>
        <w:rFonts w:ascii="Arial" w:hAnsi="Arial" w:hint="default"/>
      </w:rPr>
    </w:lvl>
    <w:lvl w:ilvl="4" w:tplc="FA567AD0" w:tentative="1">
      <w:start w:val="1"/>
      <w:numFmt w:val="bullet"/>
      <w:lvlText w:val="•"/>
      <w:lvlJc w:val="left"/>
      <w:pPr>
        <w:tabs>
          <w:tab w:val="num" w:pos="3600"/>
        </w:tabs>
        <w:ind w:left="3600" w:hanging="360"/>
      </w:pPr>
      <w:rPr>
        <w:rFonts w:ascii="Arial" w:hAnsi="Arial" w:hint="default"/>
      </w:rPr>
    </w:lvl>
    <w:lvl w:ilvl="5" w:tplc="DA64BFA8" w:tentative="1">
      <w:start w:val="1"/>
      <w:numFmt w:val="bullet"/>
      <w:lvlText w:val="•"/>
      <w:lvlJc w:val="left"/>
      <w:pPr>
        <w:tabs>
          <w:tab w:val="num" w:pos="4320"/>
        </w:tabs>
        <w:ind w:left="4320" w:hanging="360"/>
      </w:pPr>
      <w:rPr>
        <w:rFonts w:ascii="Arial" w:hAnsi="Arial" w:hint="default"/>
      </w:rPr>
    </w:lvl>
    <w:lvl w:ilvl="6" w:tplc="2A00C83A" w:tentative="1">
      <w:start w:val="1"/>
      <w:numFmt w:val="bullet"/>
      <w:lvlText w:val="•"/>
      <w:lvlJc w:val="left"/>
      <w:pPr>
        <w:tabs>
          <w:tab w:val="num" w:pos="5040"/>
        </w:tabs>
        <w:ind w:left="5040" w:hanging="360"/>
      </w:pPr>
      <w:rPr>
        <w:rFonts w:ascii="Arial" w:hAnsi="Arial" w:hint="default"/>
      </w:rPr>
    </w:lvl>
    <w:lvl w:ilvl="7" w:tplc="FB822C7E" w:tentative="1">
      <w:start w:val="1"/>
      <w:numFmt w:val="bullet"/>
      <w:lvlText w:val="•"/>
      <w:lvlJc w:val="left"/>
      <w:pPr>
        <w:tabs>
          <w:tab w:val="num" w:pos="5760"/>
        </w:tabs>
        <w:ind w:left="5760" w:hanging="360"/>
      </w:pPr>
      <w:rPr>
        <w:rFonts w:ascii="Arial" w:hAnsi="Arial" w:hint="default"/>
      </w:rPr>
    </w:lvl>
    <w:lvl w:ilvl="8" w:tplc="28C6A6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4C2FA8"/>
    <w:multiLevelType w:val="hybridMultilevel"/>
    <w:tmpl w:val="FC1C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3465D"/>
    <w:multiLevelType w:val="hybridMultilevel"/>
    <w:tmpl w:val="EA92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601B1"/>
    <w:multiLevelType w:val="hybridMultilevel"/>
    <w:tmpl w:val="263A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F29AF"/>
    <w:multiLevelType w:val="hybridMultilevel"/>
    <w:tmpl w:val="8EC46A28"/>
    <w:lvl w:ilvl="0" w:tplc="B13E1A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2B0230"/>
    <w:multiLevelType w:val="hybridMultilevel"/>
    <w:tmpl w:val="4C2A3690"/>
    <w:lvl w:ilvl="0" w:tplc="BCEC4B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76989"/>
    <w:multiLevelType w:val="hybridMultilevel"/>
    <w:tmpl w:val="F6720E50"/>
    <w:lvl w:ilvl="0" w:tplc="80A0F8FE">
      <w:start w:val="1"/>
      <w:numFmt w:val="bullet"/>
      <w:lvlText w:val="•"/>
      <w:lvlJc w:val="left"/>
      <w:pPr>
        <w:tabs>
          <w:tab w:val="num" w:pos="720"/>
        </w:tabs>
        <w:ind w:left="720" w:hanging="360"/>
      </w:pPr>
      <w:rPr>
        <w:rFonts w:ascii="Arial" w:hAnsi="Arial" w:hint="default"/>
      </w:rPr>
    </w:lvl>
    <w:lvl w:ilvl="1" w:tplc="DBD03D0C" w:tentative="1">
      <w:start w:val="1"/>
      <w:numFmt w:val="bullet"/>
      <w:lvlText w:val="•"/>
      <w:lvlJc w:val="left"/>
      <w:pPr>
        <w:tabs>
          <w:tab w:val="num" w:pos="1440"/>
        </w:tabs>
        <w:ind w:left="1440" w:hanging="360"/>
      </w:pPr>
      <w:rPr>
        <w:rFonts w:ascii="Arial" w:hAnsi="Arial" w:hint="default"/>
      </w:rPr>
    </w:lvl>
    <w:lvl w:ilvl="2" w:tplc="56BAB9FA" w:tentative="1">
      <w:start w:val="1"/>
      <w:numFmt w:val="bullet"/>
      <w:lvlText w:val="•"/>
      <w:lvlJc w:val="left"/>
      <w:pPr>
        <w:tabs>
          <w:tab w:val="num" w:pos="2160"/>
        </w:tabs>
        <w:ind w:left="2160" w:hanging="360"/>
      </w:pPr>
      <w:rPr>
        <w:rFonts w:ascii="Arial" w:hAnsi="Arial" w:hint="default"/>
      </w:rPr>
    </w:lvl>
    <w:lvl w:ilvl="3" w:tplc="2E96A826" w:tentative="1">
      <w:start w:val="1"/>
      <w:numFmt w:val="bullet"/>
      <w:lvlText w:val="•"/>
      <w:lvlJc w:val="left"/>
      <w:pPr>
        <w:tabs>
          <w:tab w:val="num" w:pos="2880"/>
        </w:tabs>
        <w:ind w:left="2880" w:hanging="360"/>
      </w:pPr>
      <w:rPr>
        <w:rFonts w:ascii="Arial" w:hAnsi="Arial" w:hint="default"/>
      </w:rPr>
    </w:lvl>
    <w:lvl w:ilvl="4" w:tplc="387C5EDE" w:tentative="1">
      <w:start w:val="1"/>
      <w:numFmt w:val="bullet"/>
      <w:lvlText w:val="•"/>
      <w:lvlJc w:val="left"/>
      <w:pPr>
        <w:tabs>
          <w:tab w:val="num" w:pos="3600"/>
        </w:tabs>
        <w:ind w:left="3600" w:hanging="360"/>
      </w:pPr>
      <w:rPr>
        <w:rFonts w:ascii="Arial" w:hAnsi="Arial" w:hint="default"/>
      </w:rPr>
    </w:lvl>
    <w:lvl w:ilvl="5" w:tplc="C8DC4F06" w:tentative="1">
      <w:start w:val="1"/>
      <w:numFmt w:val="bullet"/>
      <w:lvlText w:val="•"/>
      <w:lvlJc w:val="left"/>
      <w:pPr>
        <w:tabs>
          <w:tab w:val="num" w:pos="4320"/>
        </w:tabs>
        <w:ind w:left="4320" w:hanging="360"/>
      </w:pPr>
      <w:rPr>
        <w:rFonts w:ascii="Arial" w:hAnsi="Arial" w:hint="default"/>
      </w:rPr>
    </w:lvl>
    <w:lvl w:ilvl="6" w:tplc="260AAF84" w:tentative="1">
      <w:start w:val="1"/>
      <w:numFmt w:val="bullet"/>
      <w:lvlText w:val="•"/>
      <w:lvlJc w:val="left"/>
      <w:pPr>
        <w:tabs>
          <w:tab w:val="num" w:pos="5040"/>
        </w:tabs>
        <w:ind w:left="5040" w:hanging="360"/>
      </w:pPr>
      <w:rPr>
        <w:rFonts w:ascii="Arial" w:hAnsi="Arial" w:hint="default"/>
      </w:rPr>
    </w:lvl>
    <w:lvl w:ilvl="7" w:tplc="C6C02764" w:tentative="1">
      <w:start w:val="1"/>
      <w:numFmt w:val="bullet"/>
      <w:lvlText w:val="•"/>
      <w:lvlJc w:val="left"/>
      <w:pPr>
        <w:tabs>
          <w:tab w:val="num" w:pos="5760"/>
        </w:tabs>
        <w:ind w:left="5760" w:hanging="360"/>
      </w:pPr>
      <w:rPr>
        <w:rFonts w:ascii="Arial" w:hAnsi="Arial" w:hint="default"/>
      </w:rPr>
    </w:lvl>
    <w:lvl w:ilvl="8" w:tplc="80EC4F3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29295C"/>
    <w:multiLevelType w:val="hybridMultilevel"/>
    <w:tmpl w:val="683E6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42D97"/>
    <w:multiLevelType w:val="hybridMultilevel"/>
    <w:tmpl w:val="8642372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7DFB614B"/>
    <w:multiLevelType w:val="hybridMultilevel"/>
    <w:tmpl w:val="362A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FF76D7"/>
    <w:multiLevelType w:val="hybridMultilevel"/>
    <w:tmpl w:val="E5BE3AA4"/>
    <w:lvl w:ilvl="0" w:tplc="347E3426">
      <w:start w:val="1"/>
      <w:numFmt w:val="bullet"/>
      <w:lvlText w:val="•"/>
      <w:lvlJc w:val="left"/>
      <w:pPr>
        <w:tabs>
          <w:tab w:val="num" w:pos="720"/>
        </w:tabs>
        <w:ind w:left="720" w:hanging="360"/>
      </w:pPr>
      <w:rPr>
        <w:rFonts w:ascii="Arial" w:hAnsi="Arial" w:hint="default"/>
      </w:rPr>
    </w:lvl>
    <w:lvl w:ilvl="1" w:tplc="DDB637C2" w:tentative="1">
      <w:start w:val="1"/>
      <w:numFmt w:val="bullet"/>
      <w:lvlText w:val="•"/>
      <w:lvlJc w:val="left"/>
      <w:pPr>
        <w:tabs>
          <w:tab w:val="num" w:pos="1440"/>
        </w:tabs>
        <w:ind w:left="1440" w:hanging="360"/>
      </w:pPr>
      <w:rPr>
        <w:rFonts w:ascii="Arial" w:hAnsi="Arial" w:hint="default"/>
      </w:rPr>
    </w:lvl>
    <w:lvl w:ilvl="2" w:tplc="5636C55A" w:tentative="1">
      <w:start w:val="1"/>
      <w:numFmt w:val="bullet"/>
      <w:lvlText w:val="•"/>
      <w:lvlJc w:val="left"/>
      <w:pPr>
        <w:tabs>
          <w:tab w:val="num" w:pos="2160"/>
        </w:tabs>
        <w:ind w:left="2160" w:hanging="360"/>
      </w:pPr>
      <w:rPr>
        <w:rFonts w:ascii="Arial" w:hAnsi="Arial" w:hint="default"/>
      </w:rPr>
    </w:lvl>
    <w:lvl w:ilvl="3" w:tplc="A8DEBFDE" w:tentative="1">
      <w:start w:val="1"/>
      <w:numFmt w:val="bullet"/>
      <w:lvlText w:val="•"/>
      <w:lvlJc w:val="left"/>
      <w:pPr>
        <w:tabs>
          <w:tab w:val="num" w:pos="2880"/>
        </w:tabs>
        <w:ind w:left="2880" w:hanging="360"/>
      </w:pPr>
      <w:rPr>
        <w:rFonts w:ascii="Arial" w:hAnsi="Arial" w:hint="default"/>
      </w:rPr>
    </w:lvl>
    <w:lvl w:ilvl="4" w:tplc="4072C95C" w:tentative="1">
      <w:start w:val="1"/>
      <w:numFmt w:val="bullet"/>
      <w:lvlText w:val="•"/>
      <w:lvlJc w:val="left"/>
      <w:pPr>
        <w:tabs>
          <w:tab w:val="num" w:pos="3600"/>
        </w:tabs>
        <w:ind w:left="3600" w:hanging="360"/>
      </w:pPr>
      <w:rPr>
        <w:rFonts w:ascii="Arial" w:hAnsi="Arial" w:hint="default"/>
      </w:rPr>
    </w:lvl>
    <w:lvl w:ilvl="5" w:tplc="88AE13F8" w:tentative="1">
      <w:start w:val="1"/>
      <w:numFmt w:val="bullet"/>
      <w:lvlText w:val="•"/>
      <w:lvlJc w:val="left"/>
      <w:pPr>
        <w:tabs>
          <w:tab w:val="num" w:pos="4320"/>
        </w:tabs>
        <w:ind w:left="4320" w:hanging="360"/>
      </w:pPr>
      <w:rPr>
        <w:rFonts w:ascii="Arial" w:hAnsi="Arial" w:hint="default"/>
      </w:rPr>
    </w:lvl>
    <w:lvl w:ilvl="6" w:tplc="570E24A8" w:tentative="1">
      <w:start w:val="1"/>
      <w:numFmt w:val="bullet"/>
      <w:lvlText w:val="•"/>
      <w:lvlJc w:val="left"/>
      <w:pPr>
        <w:tabs>
          <w:tab w:val="num" w:pos="5040"/>
        </w:tabs>
        <w:ind w:left="5040" w:hanging="360"/>
      </w:pPr>
      <w:rPr>
        <w:rFonts w:ascii="Arial" w:hAnsi="Arial" w:hint="default"/>
      </w:rPr>
    </w:lvl>
    <w:lvl w:ilvl="7" w:tplc="C5EA5420" w:tentative="1">
      <w:start w:val="1"/>
      <w:numFmt w:val="bullet"/>
      <w:lvlText w:val="•"/>
      <w:lvlJc w:val="left"/>
      <w:pPr>
        <w:tabs>
          <w:tab w:val="num" w:pos="5760"/>
        </w:tabs>
        <w:ind w:left="5760" w:hanging="360"/>
      </w:pPr>
      <w:rPr>
        <w:rFonts w:ascii="Arial" w:hAnsi="Arial" w:hint="default"/>
      </w:rPr>
    </w:lvl>
    <w:lvl w:ilvl="8" w:tplc="DCE49F94"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6"/>
  </w:num>
  <w:num w:numId="3">
    <w:abstractNumId w:val="4"/>
  </w:num>
  <w:num w:numId="4">
    <w:abstractNumId w:val="18"/>
  </w:num>
  <w:num w:numId="5">
    <w:abstractNumId w:val="3"/>
  </w:num>
  <w:num w:numId="6">
    <w:abstractNumId w:val="12"/>
  </w:num>
  <w:num w:numId="7">
    <w:abstractNumId w:val="11"/>
  </w:num>
  <w:num w:numId="8">
    <w:abstractNumId w:val="2"/>
  </w:num>
  <w:num w:numId="9">
    <w:abstractNumId w:val="13"/>
  </w:num>
  <w:num w:numId="10">
    <w:abstractNumId w:val="1"/>
  </w:num>
  <w:num w:numId="11">
    <w:abstractNumId w:val="15"/>
  </w:num>
  <w:num w:numId="12">
    <w:abstractNumId w:val="9"/>
  </w:num>
  <w:num w:numId="13">
    <w:abstractNumId w:val="19"/>
  </w:num>
  <w:num w:numId="14">
    <w:abstractNumId w:val="8"/>
  </w:num>
  <w:num w:numId="15">
    <w:abstractNumId w:val="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7"/>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7E6"/>
    <w:rsid w:val="000665FA"/>
    <w:rsid w:val="0006780F"/>
    <w:rsid w:val="0007397D"/>
    <w:rsid w:val="00085744"/>
    <w:rsid w:val="00095587"/>
    <w:rsid w:val="000C09A6"/>
    <w:rsid w:val="000F23EC"/>
    <w:rsid w:val="000F248F"/>
    <w:rsid w:val="0011122C"/>
    <w:rsid w:val="00115EC2"/>
    <w:rsid w:val="001358FC"/>
    <w:rsid w:val="00155AA6"/>
    <w:rsid w:val="00162DFF"/>
    <w:rsid w:val="00197768"/>
    <w:rsid w:val="00197C66"/>
    <w:rsid w:val="001A74F8"/>
    <w:rsid w:val="001B1519"/>
    <w:rsid w:val="001B2A5B"/>
    <w:rsid w:val="001B6EDC"/>
    <w:rsid w:val="001E047B"/>
    <w:rsid w:val="002001AA"/>
    <w:rsid w:val="00221540"/>
    <w:rsid w:val="00243EE8"/>
    <w:rsid w:val="00261D56"/>
    <w:rsid w:val="002C2BF8"/>
    <w:rsid w:val="002C7548"/>
    <w:rsid w:val="002D3DFC"/>
    <w:rsid w:val="002D4584"/>
    <w:rsid w:val="002D4593"/>
    <w:rsid w:val="002E3DD5"/>
    <w:rsid w:val="002F57F6"/>
    <w:rsid w:val="00346D86"/>
    <w:rsid w:val="0036437E"/>
    <w:rsid w:val="003B11AC"/>
    <w:rsid w:val="003C0B07"/>
    <w:rsid w:val="003E0582"/>
    <w:rsid w:val="00424A9F"/>
    <w:rsid w:val="00444599"/>
    <w:rsid w:val="004A41DE"/>
    <w:rsid w:val="004B5E45"/>
    <w:rsid w:val="004D3638"/>
    <w:rsid w:val="00503D5A"/>
    <w:rsid w:val="005238C8"/>
    <w:rsid w:val="00541FE3"/>
    <w:rsid w:val="005540BC"/>
    <w:rsid w:val="005550BC"/>
    <w:rsid w:val="00570302"/>
    <w:rsid w:val="005965EE"/>
    <w:rsid w:val="005B59C3"/>
    <w:rsid w:val="005C0C3C"/>
    <w:rsid w:val="005C6337"/>
    <w:rsid w:val="005D0B79"/>
    <w:rsid w:val="005F4C43"/>
    <w:rsid w:val="005F63B6"/>
    <w:rsid w:val="00605234"/>
    <w:rsid w:val="006062F6"/>
    <w:rsid w:val="0062121E"/>
    <w:rsid w:val="006222EB"/>
    <w:rsid w:val="00681488"/>
    <w:rsid w:val="00682877"/>
    <w:rsid w:val="006917E6"/>
    <w:rsid w:val="006963B6"/>
    <w:rsid w:val="006D02FE"/>
    <w:rsid w:val="006D099B"/>
    <w:rsid w:val="006D1E73"/>
    <w:rsid w:val="006E2F92"/>
    <w:rsid w:val="006F093F"/>
    <w:rsid w:val="006F2EC8"/>
    <w:rsid w:val="0074315B"/>
    <w:rsid w:val="00743770"/>
    <w:rsid w:val="00760B70"/>
    <w:rsid w:val="00770169"/>
    <w:rsid w:val="00783692"/>
    <w:rsid w:val="007B79F8"/>
    <w:rsid w:val="007C122F"/>
    <w:rsid w:val="007D50C1"/>
    <w:rsid w:val="00811637"/>
    <w:rsid w:val="00825C3B"/>
    <w:rsid w:val="00827E83"/>
    <w:rsid w:val="00836204"/>
    <w:rsid w:val="008465E9"/>
    <w:rsid w:val="008633B7"/>
    <w:rsid w:val="008B5915"/>
    <w:rsid w:val="008C3F63"/>
    <w:rsid w:val="008C58B9"/>
    <w:rsid w:val="008C7345"/>
    <w:rsid w:val="00910EF2"/>
    <w:rsid w:val="0093500B"/>
    <w:rsid w:val="00976987"/>
    <w:rsid w:val="009967BF"/>
    <w:rsid w:val="009D0F8C"/>
    <w:rsid w:val="009F7B63"/>
    <w:rsid w:val="00A0055C"/>
    <w:rsid w:val="00A0271D"/>
    <w:rsid w:val="00A12DFD"/>
    <w:rsid w:val="00A41457"/>
    <w:rsid w:val="00A4505A"/>
    <w:rsid w:val="00A50A21"/>
    <w:rsid w:val="00A50A9A"/>
    <w:rsid w:val="00A5778A"/>
    <w:rsid w:val="00A64109"/>
    <w:rsid w:val="00A812B6"/>
    <w:rsid w:val="00A8261C"/>
    <w:rsid w:val="00AA6DE7"/>
    <w:rsid w:val="00AB51C2"/>
    <w:rsid w:val="00AE006C"/>
    <w:rsid w:val="00AF6589"/>
    <w:rsid w:val="00B229F2"/>
    <w:rsid w:val="00B53042"/>
    <w:rsid w:val="00BA3DE7"/>
    <w:rsid w:val="00BB7C72"/>
    <w:rsid w:val="00BC6D06"/>
    <w:rsid w:val="00BD3CEF"/>
    <w:rsid w:val="00BF5876"/>
    <w:rsid w:val="00C0186E"/>
    <w:rsid w:val="00C26EEF"/>
    <w:rsid w:val="00C32A5E"/>
    <w:rsid w:val="00C32D0B"/>
    <w:rsid w:val="00C357D1"/>
    <w:rsid w:val="00C7742B"/>
    <w:rsid w:val="00CA4BA6"/>
    <w:rsid w:val="00CC112E"/>
    <w:rsid w:val="00CE0E38"/>
    <w:rsid w:val="00CF0EED"/>
    <w:rsid w:val="00D00BAF"/>
    <w:rsid w:val="00D022BB"/>
    <w:rsid w:val="00D61979"/>
    <w:rsid w:val="00D73C06"/>
    <w:rsid w:val="00D755F3"/>
    <w:rsid w:val="00D9125E"/>
    <w:rsid w:val="00D9394E"/>
    <w:rsid w:val="00D97E80"/>
    <w:rsid w:val="00DC28B0"/>
    <w:rsid w:val="00DD4D47"/>
    <w:rsid w:val="00DE5B93"/>
    <w:rsid w:val="00E01FF5"/>
    <w:rsid w:val="00E14E2D"/>
    <w:rsid w:val="00E17290"/>
    <w:rsid w:val="00E742F6"/>
    <w:rsid w:val="00E8176F"/>
    <w:rsid w:val="00E953D7"/>
    <w:rsid w:val="00EB62F8"/>
    <w:rsid w:val="00ED1F62"/>
    <w:rsid w:val="00F07F9E"/>
    <w:rsid w:val="00F21755"/>
    <w:rsid w:val="00F37A33"/>
    <w:rsid w:val="00F82C96"/>
    <w:rsid w:val="00F96B8B"/>
    <w:rsid w:val="00FA2CCF"/>
    <w:rsid w:val="00FB7B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FA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7E6"/>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7E6"/>
    <w:rPr>
      <w:rFonts w:ascii="Tahoma" w:hAnsi="Tahoma" w:cs="Tahoma"/>
      <w:sz w:val="16"/>
      <w:szCs w:val="16"/>
    </w:rPr>
  </w:style>
  <w:style w:type="character" w:customStyle="1" w:styleId="BalloonTextChar">
    <w:name w:val="Balloon Text Char"/>
    <w:basedOn w:val="DefaultParagraphFont"/>
    <w:link w:val="BalloonText"/>
    <w:uiPriority w:val="99"/>
    <w:semiHidden/>
    <w:rsid w:val="006917E6"/>
    <w:rPr>
      <w:rFonts w:ascii="Tahoma" w:eastAsia="MS Mincho" w:hAnsi="Tahoma" w:cs="Tahoma"/>
      <w:sz w:val="16"/>
      <w:szCs w:val="16"/>
      <w:lang w:val="en-US" w:eastAsia="ja-JP"/>
    </w:rPr>
  </w:style>
  <w:style w:type="character" w:styleId="Emphasis">
    <w:name w:val="Emphasis"/>
    <w:basedOn w:val="DefaultParagraphFont"/>
    <w:uiPriority w:val="20"/>
    <w:qFormat/>
    <w:rsid w:val="00CC112E"/>
    <w:rPr>
      <w:i/>
      <w:iCs/>
    </w:rPr>
  </w:style>
  <w:style w:type="character" w:customStyle="1" w:styleId="selectable">
    <w:name w:val="selectable"/>
    <w:basedOn w:val="DefaultParagraphFont"/>
    <w:rsid w:val="001B2A5B"/>
  </w:style>
  <w:style w:type="paragraph" w:styleId="ListParagraph">
    <w:name w:val="List Paragraph"/>
    <w:basedOn w:val="Normal"/>
    <w:uiPriority w:val="34"/>
    <w:qFormat/>
    <w:rsid w:val="006E2F92"/>
    <w:pPr>
      <w:spacing w:after="200" w:line="276" w:lineRule="auto"/>
      <w:ind w:left="720"/>
      <w:contextualSpacing/>
    </w:pPr>
    <w:rPr>
      <w:rFonts w:asciiTheme="minorHAnsi" w:eastAsiaTheme="minorHAnsi" w:hAnsiTheme="minorHAnsi" w:cstheme="minorBidi"/>
      <w:sz w:val="22"/>
      <w:szCs w:val="22"/>
      <w:lang w:val="en-GB" w:eastAsia="en-US"/>
    </w:rPr>
  </w:style>
  <w:style w:type="paragraph" w:styleId="NormalWeb">
    <w:name w:val="Normal (Web)"/>
    <w:basedOn w:val="Normal"/>
    <w:uiPriority w:val="99"/>
    <w:unhideWhenUsed/>
    <w:rsid w:val="00B229F2"/>
    <w:pPr>
      <w:spacing w:before="100" w:beforeAutospacing="1" w:after="100" w:afterAutospacing="1"/>
    </w:pPr>
    <w:rPr>
      <w:rFonts w:eastAsia="Times New Roman"/>
      <w:lang w:val="en-GB" w:eastAsia="en-GB"/>
    </w:rPr>
  </w:style>
  <w:style w:type="character" w:styleId="Hyperlink">
    <w:name w:val="Hyperlink"/>
    <w:basedOn w:val="DefaultParagraphFont"/>
    <w:uiPriority w:val="99"/>
    <w:unhideWhenUsed/>
    <w:rsid w:val="000C09A6"/>
    <w:rPr>
      <w:color w:val="0000FF"/>
      <w:u w:val="single"/>
    </w:rPr>
  </w:style>
  <w:style w:type="paragraph" w:styleId="FootnoteText">
    <w:name w:val="footnote text"/>
    <w:basedOn w:val="Normal"/>
    <w:link w:val="FootnoteTextChar"/>
    <w:uiPriority w:val="99"/>
    <w:unhideWhenUsed/>
    <w:rsid w:val="00197C66"/>
  </w:style>
  <w:style w:type="character" w:customStyle="1" w:styleId="FootnoteTextChar">
    <w:name w:val="Footnote Text Char"/>
    <w:basedOn w:val="DefaultParagraphFont"/>
    <w:link w:val="FootnoteText"/>
    <w:uiPriority w:val="99"/>
    <w:rsid w:val="00197C66"/>
    <w:rPr>
      <w:rFonts w:ascii="Times New Roman" w:eastAsia="MS Mincho" w:hAnsi="Times New Roman" w:cs="Times New Roman"/>
      <w:sz w:val="24"/>
      <w:szCs w:val="24"/>
      <w:lang w:val="en-US" w:eastAsia="ja-JP"/>
    </w:rPr>
  </w:style>
  <w:style w:type="character" w:styleId="FootnoteReference">
    <w:name w:val="footnote reference"/>
    <w:basedOn w:val="DefaultParagraphFont"/>
    <w:uiPriority w:val="99"/>
    <w:unhideWhenUsed/>
    <w:rsid w:val="00197C66"/>
    <w:rPr>
      <w:vertAlign w:val="superscript"/>
    </w:rPr>
  </w:style>
  <w:style w:type="paragraph" w:styleId="Header">
    <w:name w:val="header"/>
    <w:basedOn w:val="Normal"/>
    <w:link w:val="HeaderChar"/>
    <w:uiPriority w:val="99"/>
    <w:unhideWhenUsed/>
    <w:rsid w:val="001A74F8"/>
    <w:pPr>
      <w:tabs>
        <w:tab w:val="center" w:pos="4680"/>
        <w:tab w:val="right" w:pos="9360"/>
      </w:tabs>
    </w:pPr>
  </w:style>
  <w:style w:type="character" w:customStyle="1" w:styleId="HeaderChar">
    <w:name w:val="Header Char"/>
    <w:basedOn w:val="DefaultParagraphFont"/>
    <w:link w:val="Header"/>
    <w:uiPriority w:val="99"/>
    <w:rsid w:val="001A74F8"/>
    <w:rPr>
      <w:rFonts w:ascii="Times New Roman" w:eastAsia="MS Mincho" w:hAnsi="Times New Roman" w:cs="Times New Roman"/>
      <w:sz w:val="24"/>
      <w:szCs w:val="24"/>
      <w:lang w:val="en-US" w:eastAsia="ja-JP"/>
    </w:rPr>
  </w:style>
  <w:style w:type="paragraph" w:styleId="Footer">
    <w:name w:val="footer"/>
    <w:basedOn w:val="Normal"/>
    <w:link w:val="FooterChar"/>
    <w:uiPriority w:val="99"/>
    <w:unhideWhenUsed/>
    <w:rsid w:val="001A74F8"/>
    <w:pPr>
      <w:tabs>
        <w:tab w:val="center" w:pos="4680"/>
        <w:tab w:val="right" w:pos="9360"/>
      </w:tabs>
    </w:pPr>
  </w:style>
  <w:style w:type="character" w:customStyle="1" w:styleId="FooterChar">
    <w:name w:val="Footer Char"/>
    <w:basedOn w:val="DefaultParagraphFont"/>
    <w:link w:val="Footer"/>
    <w:uiPriority w:val="99"/>
    <w:rsid w:val="001A74F8"/>
    <w:rPr>
      <w:rFonts w:ascii="Times New Roman" w:eastAsia="MS Mincho"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7115">
      <w:bodyDiv w:val="1"/>
      <w:marLeft w:val="0"/>
      <w:marRight w:val="0"/>
      <w:marTop w:val="0"/>
      <w:marBottom w:val="0"/>
      <w:divBdr>
        <w:top w:val="none" w:sz="0" w:space="0" w:color="auto"/>
        <w:left w:val="none" w:sz="0" w:space="0" w:color="auto"/>
        <w:bottom w:val="none" w:sz="0" w:space="0" w:color="auto"/>
        <w:right w:val="none" w:sz="0" w:space="0" w:color="auto"/>
      </w:divBdr>
    </w:div>
    <w:div w:id="118308048">
      <w:bodyDiv w:val="1"/>
      <w:marLeft w:val="0"/>
      <w:marRight w:val="0"/>
      <w:marTop w:val="0"/>
      <w:marBottom w:val="0"/>
      <w:divBdr>
        <w:top w:val="none" w:sz="0" w:space="0" w:color="auto"/>
        <w:left w:val="none" w:sz="0" w:space="0" w:color="auto"/>
        <w:bottom w:val="none" w:sz="0" w:space="0" w:color="auto"/>
        <w:right w:val="none" w:sz="0" w:space="0" w:color="auto"/>
      </w:divBdr>
    </w:div>
    <w:div w:id="207306048">
      <w:bodyDiv w:val="1"/>
      <w:marLeft w:val="0"/>
      <w:marRight w:val="0"/>
      <w:marTop w:val="0"/>
      <w:marBottom w:val="0"/>
      <w:divBdr>
        <w:top w:val="none" w:sz="0" w:space="0" w:color="auto"/>
        <w:left w:val="none" w:sz="0" w:space="0" w:color="auto"/>
        <w:bottom w:val="none" w:sz="0" w:space="0" w:color="auto"/>
        <w:right w:val="none" w:sz="0" w:space="0" w:color="auto"/>
      </w:divBdr>
    </w:div>
    <w:div w:id="267591167">
      <w:bodyDiv w:val="1"/>
      <w:marLeft w:val="0"/>
      <w:marRight w:val="0"/>
      <w:marTop w:val="0"/>
      <w:marBottom w:val="0"/>
      <w:divBdr>
        <w:top w:val="none" w:sz="0" w:space="0" w:color="auto"/>
        <w:left w:val="none" w:sz="0" w:space="0" w:color="auto"/>
        <w:bottom w:val="none" w:sz="0" w:space="0" w:color="auto"/>
        <w:right w:val="none" w:sz="0" w:space="0" w:color="auto"/>
      </w:divBdr>
    </w:div>
    <w:div w:id="315451747">
      <w:bodyDiv w:val="1"/>
      <w:marLeft w:val="0"/>
      <w:marRight w:val="0"/>
      <w:marTop w:val="0"/>
      <w:marBottom w:val="0"/>
      <w:divBdr>
        <w:top w:val="none" w:sz="0" w:space="0" w:color="auto"/>
        <w:left w:val="none" w:sz="0" w:space="0" w:color="auto"/>
        <w:bottom w:val="none" w:sz="0" w:space="0" w:color="auto"/>
        <w:right w:val="none" w:sz="0" w:space="0" w:color="auto"/>
      </w:divBdr>
    </w:div>
    <w:div w:id="340665151">
      <w:bodyDiv w:val="1"/>
      <w:marLeft w:val="0"/>
      <w:marRight w:val="0"/>
      <w:marTop w:val="0"/>
      <w:marBottom w:val="0"/>
      <w:divBdr>
        <w:top w:val="none" w:sz="0" w:space="0" w:color="auto"/>
        <w:left w:val="none" w:sz="0" w:space="0" w:color="auto"/>
        <w:bottom w:val="none" w:sz="0" w:space="0" w:color="auto"/>
        <w:right w:val="none" w:sz="0" w:space="0" w:color="auto"/>
      </w:divBdr>
      <w:divsChild>
        <w:div w:id="60638545">
          <w:marLeft w:val="547"/>
          <w:marRight w:val="0"/>
          <w:marTop w:val="77"/>
          <w:marBottom w:val="0"/>
          <w:divBdr>
            <w:top w:val="none" w:sz="0" w:space="0" w:color="auto"/>
            <w:left w:val="none" w:sz="0" w:space="0" w:color="auto"/>
            <w:bottom w:val="none" w:sz="0" w:space="0" w:color="auto"/>
            <w:right w:val="none" w:sz="0" w:space="0" w:color="auto"/>
          </w:divBdr>
        </w:div>
        <w:div w:id="285812892">
          <w:marLeft w:val="547"/>
          <w:marRight w:val="0"/>
          <w:marTop w:val="77"/>
          <w:marBottom w:val="0"/>
          <w:divBdr>
            <w:top w:val="none" w:sz="0" w:space="0" w:color="auto"/>
            <w:left w:val="none" w:sz="0" w:space="0" w:color="auto"/>
            <w:bottom w:val="none" w:sz="0" w:space="0" w:color="auto"/>
            <w:right w:val="none" w:sz="0" w:space="0" w:color="auto"/>
          </w:divBdr>
        </w:div>
        <w:div w:id="623922429">
          <w:marLeft w:val="547"/>
          <w:marRight w:val="0"/>
          <w:marTop w:val="77"/>
          <w:marBottom w:val="0"/>
          <w:divBdr>
            <w:top w:val="none" w:sz="0" w:space="0" w:color="auto"/>
            <w:left w:val="none" w:sz="0" w:space="0" w:color="auto"/>
            <w:bottom w:val="none" w:sz="0" w:space="0" w:color="auto"/>
            <w:right w:val="none" w:sz="0" w:space="0" w:color="auto"/>
          </w:divBdr>
        </w:div>
        <w:div w:id="1851946903">
          <w:marLeft w:val="547"/>
          <w:marRight w:val="0"/>
          <w:marTop w:val="77"/>
          <w:marBottom w:val="0"/>
          <w:divBdr>
            <w:top w:val="none" w:sz="0" w:space="0" w:color="auto"/>
            <w:left w:val="none" w:sz="0" w:space="0" w:color="auto"/>
            <w:bottom w:val="none" w:sz="0" w:space="0" w:color="auto"/>
            <w:right w:val="none" w:sz="0" w:space="0" w:color="auto"/>
          </w:divBdr>
        </w:div>
        <w:div w:id="2053921857">
          <w:marLeft w:val="547"/>
          <w:marRight w:val="0"/>
          <w:marTop w:val="77"/>
          <w:marBottom w:val="0"/>
          <w:divBdr>
            <w:top w:val="none" w:sz="0" w:space="0" w:color="auto"/>
            <w:left w:val="none" w:sz="0" w:space="0" w:color="auto"/>
            <w:bottom w:val="none" w:sz="0" w:space="0" w:color="auto"/>
            <w:right w:val="none" w:sz="0" w:space="0" w:color="auto"/>
          </w:divBdr>
        </w:div>
      </w:divsChild>
    </w:div>
    <w:div w:id="418841277">
      <w:bodyDiv w:val="1"/>
      <w:marLeft w:val="0"/>
      <w:marRight w:val="0"/>
      <w:marTop w:val="0"/>
      <w:marBottom w:val="0"/>
      <w:divBdr>
        <w:top w:val="none" w:sz="0" w:space="0" w:color="auto"/>
        <w:left w:val="none" w:sz="0" w:space="0" w:color="auto"/>
        <w:bottom w:val="none" w:sz="0" w:space="0" w:color="auto"/>
        <w:right w:val="none" w:sz="0" w:space="0" w:color="auto"/>
      </w:divBdr>
    </w:div>
    <w:div w:id="602886471">
      <w:bodyDiv w:val="1"/>
      <w:marLeft w:val="0"/>
      <w:marRight w:val="0"/>
      <w:marTop w:val="0"/>
      <w:marBottom w:val="0"/>
      <w:divBdr>
        <w:top w:val="none" w:sz="0" w:space="0" w:color="auto"/>
        <w:left w:val="none" w:sz="0" w:space="0" w:color="auto"/>
        <w:bottom w:val="none" w:sz="0" w:space="0" w:color="auto"/>
        <w:right w:val="none" w:sz="0" w:space="0" w:color="auto"/>
      </w:divBdr>
    </w:div>
    <w:div w:id="679307970">
      <w:bodyDiv w:val="1"/>
      <w:marLeft w:val="0"/>
      <w:marRight w:val="0"/>
      <w:marTop w:val="0"/>
      <w:marBottom w:val="0"/>
      <w:divBdr>
        <w:top w:val="none" w:sz="0" w:space="0" w:color="auto"/>
        <w:left w:val="none" w:sz="0" w:space="0" w:color="auto"/>
        <w:bottom w:val="none" w:sz="0" w:space="0" w:color="auto"/>
        <w:right w:val="none" w:sz="0" w:space="0" w:color="auto"/>
      </w:divBdr>
    </w:div>
    <w:div w:id="755437472">
      <w:bodyDiv w:val="1"/>
      <w:marLeft w:val="0"/>
      <w:marRight w:val="0"/>
      <w:marTop w:val="0"/>
      <w:marBottom w:val="0"/>
      <w:divBdr>
        <w:top w:val="none" w:sz="0" w:space="0" w:color="auto"/>
        <w:left w:val="none" w:sz="0" w:space="0" w:color="auto"/>
        <w:bottom w:val="none" w:sz="0" w:space="0" w:color="auto"/>
        <w:right w:val="none" w:sz="0" w:space="0" w:color="auto"/>
      </w:divBdr>
    </w:div>
    <w:div w:id="773667822">
      <w:bodyDiv w:val="1"/>
      <w:marLeft w:val="0"/>
      <w:marRight w:val="0"/>
      <w:marTop w:val="0"/>
      <w:marBottom w:val="0"/>
      <w:divBdr>
        <w:top w:val="none" w:sz="0" w:space="0" w:color="auto"/>
        <w:left w:val="none" w:sz="0" w:space="0" w:color="auto"/>
        <w:bottom w:val="none" w:sz="0" w:space="0" w:color="auto"/>
        <w:right w:val="none" w:sz="0" w:space="0" w:color="auto"/>
      </w:divBdr>
    </w:div>
    <w:div w:id="871696168">
      <w:bodyDiv w:val="1"/>
      <w:marLeft w:val="0"/>
      <w:marRight w:val="0"/>
      <w:marTop w:val="0"/>
      <w:marBottom w:val="0"/>
      <w:divBdr>
        <w:top w:val="none" w:sz="0" w:space="0" w:color="auto"/>
        <w:left w:val="none" w:sz="0" w:space="0" w:color="auto"/>
        <w:bottom w:val="none" w:sz="0" w:space="0" w:color="auto"/>
        <w:right w:val="none" w:sz="0" w:space="0" w:color="auto"/>
      </w:divBdr>
    </w:div>
    <w:div w:id="885332914">
      <w:bodyDiv w:val="1"/>
      <w:marLeft w:val="0"/>
      <w:marRight w:val="0"/>
      <w:marTop w:val="0"/>
      <w:marBottom w:val="0"/>
      <w:divBdr>
        <w:top w:val="none" w:sz="0" w:space="0" w:color="auto"/>
        <w:left w:val="none" w:sz="0" w:space="0" w:color="auto"/>
        <w:bottom w:val="none" w:sz="0" w:space="0" w:color="auto"/>
        <w:right w:val="none" w:sz="0" w:space="0" w:color="auto"/>
      </w:divBdr>
    </w:div>
    <w:div w:id="891162233">
      <w:bodyDiv w:val="1"/>
      <w:marLeft w:val="0"/>
      <w:marRight w:val="0"/>
      <w:marTop w:val="0"/>
      <w:marBottom w:val="0"/>
      <w:divBdr>
        <w:top w:val="none" w:sz="0" w:space="0" w:color="auto"/>
        <w:left w:val="none" w:sz="0" w:space="0" w:color="auto"/>
        <w:bottom w:val="none" w:sz="0" w:space="0" w:color="auto"/>
        <w:right w:val="none" w:sz="0" w:space="0" w:color="auto"/>
      </w:divBdr>
    </w:div>
    <w:div w:id="922031415">
      <w:bodyDiv w:val="1"/>
      <w:marLeft w:val="0"/>
      <w:marRight w:val="0"/>
      <w:marTop w:val="0"/>
      <w:marBottom w:val="0"/>
      <w:divBdr>
        <w:top w:val="none" w:sz="0" w:space="0" w:color="auto"/>
        <w:left w:val="none" w:sz="0" w:space="0" w:color="auto"/>
        <w:bottom w:val="none" w:sz="0" w:space="0" w:color="auto"/>
        <w:right w:val="none" w:sz="0" w:space="0" w:color="auto"/>
      </w:divBdr>
    </w:div>
    <w:div w:id="1025400779">
      <w:bodyDiv w:val="1"/>
      <w:marLeft w:val="0"/>
      <w:marRight w:val="0"/>
      <w:marTop w:val="0"/>
      <w:marBottom w:val="0"/>
      <w:divBdr>
        <w:top w:val="none" w:sz="0" w:space="0" w:color="auto"/>
        <w:left w:val="none" w:sz="0" w:space="0" w:color="auto"/>
        <w:bottom w:val="none" w:sz="0" w:space="0" w:color="auto"/>
        <w:right w:val="none" w:sz="0" w:space="0" w:color="auto"/>
      </w:divBdr>
    </w:div>
    <w:div w:id="1040670754">
      <w:bodyDiv w:val="1"/>
      <w:marLeft w:val="0"/>
      <w:marRight w:val="0"/>
      <w:marTop w:val="0"/>
      <w:marBottom w:val="0"/>
      <w:divBdr>
        <w:top w:val="none" w:sz="0" w:space="0" w:color="auto"/>
        <w:left w:val="none" w:sz="0" w:space="0" w:color="auto"/>
        <w:bottom w:val="none" w:sz="0" w:space="0" w:color="auto"/>
        <w:right w:val="none" w:sz="0" w:space="0" w:color="auto"/>
      </w:divBdr>
    </w:div>
    <w:div w:id="1070663203">
      <w:bodyDiv w:val="1"/>
      <w:marLeft w:val="0"/>
      <w:marRight w:val="0"/>
      <w:marTop w:val="0"/>
      <w:marBottom w:val="0"/>
      <w:divBdr>
        <w:top w:val="none" w:sz="0" w:space="0" w:color="auto"/>
        <w:left w:val="none" w:sz="0" w:space="0" w:color="auto"/>
        <w:bottom w:val="none" w:sz="0" w:space="0" w:color="auto"/>
        <w:right w:val="none" w:sz="0" w:space="0" w:color="auto"/>
      </w:divBdr>
    </w:div>
    <w:div w:id="1079450812">
      <w:bodyDiv w:val="1"/>
      <w:marLeft w:val="0"/>
      <w:marRight w:val="0"/>
      <w:marTop w:val="0"/>
      <w:marBottom w:val="0"/>
      <w:divBdr>
        <w:top w:val="none" w:sz="0" w:space="0" w:color="auto"/>
        <w:left w:val="none" w:sz="0" w:space="0" w:color="auto"/>
        <w:bottom w:val="none" w:sz="0" w:space="0" w:color="auto"/>
        <w:right w:val="none" w:sz="0" w:space="0" w:color="auto"/>
      </w:divBdr>
      <w:divsChild>
        <w:div w:id="934558555">
          <w:marLeft w:val="547"/>
          <w:marRight w:val="0"/>
          <w:marTop w:val="77"/>
          <w:marBottom w:val="0"/>
          <w:divBdr>
            <w:top w:val="none" w:sz="0" w:space="0" w:color="auto"/>
            <w:left w:val="none" w:sz="0" w:space="0" w:color="auto"/>
            <w:bottom w:val="none" w:sz="0" w:space="0" w:color="auto"/>
            <w:right w:val="none" w:sz="0" w:space="0" w:color="auto"/>
          </w:divBdr>
        </w:div>
        <w:div w:id="944532697">
          <w:marLeft w:val="547"/>
          <w:marRight w:val="0"/>
          <w:marTop w:val="77"/>
          <w:marBottom w:val="0"/>
          <w:divBdr>
            <w:top w:val="none" w:sz="0" w:space="0" w:color="auto"/>
            <w:left w:val="none" w:sz="0" w:space="0" w:color="auto"/>
            <w:bottom w:val="none" w:sz="0" w:space="0" w:color="auto"/>
            <w:right w:val="none" w:sz="0" w:space="0" w:color="auto"/>
          </w:divBdr>
        </w:div>
        <w:div w:id="1391929232">
          <w:marLeft w:val="547"/>
          <w:marRight w:val="0"/>
          <w:marTop w:val="77"/>
          <w:marBottom w:val="0"/>
          <w:divBdr>
            <w:top w:val="none" w:sz="0" w:space="0" w:color="auto"/>
            <w:left w:val="none" w:sz="0" w:space="0" w:color="auto"/>
            <w:bottom w:val="none" w:sz="0" w:space="0" w:color="auto"/>
            <w:right w:val="none" w:sz="0" w:space="0" w:color="auto"/>
          </w:divBdr>
        </w:div>
        <w:div w:id="1881089690">
          <w:marLeft w:val="547"/>
          <w:marRight w:val="0"/>
          <w:marTop w:val="77"/>
          <w:marBottom w:val="0"/>
          <w:divBdr>
            <w:top w:val="none" w:sz="0" w:space="0" w:color="auto"/>
            <w:left w:val="none" w:sz="0" w:space="0" w:color="auto"/>
            <w:bottom w:val="none" w:sz="0" w:space="0" w:color="auto"/>
            <w:right w:val="none" w:sz="0" w:space="0" w:color="auto"/>
          </w:divBdr>
        </w:div>
        <w:div w:id="1931422798">
          <w:marLeft w:val="547"/>
          <w:marRight w:val="0"/>
          <w:marTop w:val="77"/>
          <w:marBottom w:val="0"/>
          <w:divBdr>
            <w:top w:val="none" w:sz="0" w:space="0" w:color="auto"/>
            <w:left w:val="none" w:sz="0" w:space="0" w:color="auto"/>
            <w:bottom w:val="none" w:sz="0" w:space="0" w:color="auto"/>
            <w:right w:val="none" w:sz="0" w:space="0" w:color="auto"/>
          </w:divBdr>
        </w:div>
        <w:div w:id="2026320652">
          <w:marLeft w:val="547"/>
          <w:marRight w:val="0"/>
          <w:marTop w:val="77"/>
          <w:marBottom w:val="0"/>
          <w:divBdr>
            <w:top w:val="none" w:sz="0" w:space="0" w:color="auto"/>
            <w:left w:val="none" w:sz="0" w:space="0" w:color="auto"/>
            <w:bottom w:val="none" w:sz="0" w:space="0" w:color="auto"/>
            <w:right w:val="none" w:sz="0" w:space="0" w:color="auto"/>
          </w:divBdr>
        </w:div>
      </w:divsChild>
    </w:div>
    <w:div w:id="1095394781">
      <w:bodyDiv w:val="1"/>
      <w:marLeft w:val="0"/>
      <w:marRight w:val="0"/>
      <w:marTop w:val="0"/>
      <w:marBottom w:val="0"/>
      <w:divBdr>
        <w:top w:val="none" w:sz="0" w:space="0" w:color="auto"/>
        <w:left w:val="none" w:sz="0" w:space="0" w:color="auto"/>
        <w:bottom w:val="none" w:sz="0" w:space="0" w:color="auto"/>
        <w:right w:val="none" w:sz="0" w:space="0" w:color="auto"/>
      </w:divBdr>
    </w:div>
    <w:div w:id="1170636453">
      <w:bodyDiv w:val="1"/>
      <w:marLeft w:val="0"/>
      <w:marRight w:val="0"/>
      <w:marTop w:val="0"/>
      <w:marBottom w:val="0"/>
      <w:divBdr>
        <w:top w:val="none" w:sz="0" w:space="0" w:color="auto"/>
        <w:left w:val="none" w:sz="0" w:space="0" w:color="auto"/>
        <w:bottom w:val="none" w:sz="0" w:space="0" w:color="auto"/>
        <w:right w:val="none" w:sz="0" w:space="0" w:color="auto"/>
      </w:divBdr>
    </w:div>
    <w:div w:id="1234707107">
      <w:bodyDiv w:val="1"/>
      <w:marLeft w:val="0"/>
      <w:marRight w:val="0"/>
      <w:marTop w:val="0"/>
      <w:marBottom w:val="0"/>
      <w:divBdr>
        <w:top w:val="none" w:sz="0" w:space="0" w:color="auto"/>
        <w:left w:val="none" w:sz="0" w:space="0" w:color="auto"/>
        <w:bottom w:val="none" w:sz="0" w:space="0" w:color="auto"/>
        <w:right w:val="none" w:sz="0" w:space="0" w:color="auto"/>
      </w:divBdr>
    </w:div>
    <w:div w:id="1324351529">
      <w:bodyDiv w:val="1"/>
      <w:marLeft w:val="0"/>
      <w:marRight w:val="0"/>
      <w:marTop w:val="0"/>
      <w:marBottom w:val="0"/>
      <w:divBdr>
        <w:top w:val="none" w:sz="0" w:space="0" w:color="auto"/>
        <w:left w:val="none" w:sz="0" w:space="0" w:color="auto"/>
        <w:bottom w:val="none" w:sz="0" w:space="0" w:color="auto"/>
        <w:right w:val="none" w:sz="0" w:space="0" w:color="auto"/>
      </w:divBdr>
    </w:div>
    <w:div w:id="1354959396">
      <w:bodyDiv w:val="1"/>
      <w:marLeft w:val="0"/>
      <w:marRight w:val="0"/>
      <w:marTop w:val="0"/>
      <w:marBottom w:val="0"/>
      <w:divBdr>
        <w:top w:val="none" w:sz="0" w:space="0" w:color="auto"/>
        <w:left w:val="none" w:sz="0" w:space="0" w:color="auto"/>
        <w:bottom w:val="none" w:sz="0" w:space="0" w:color="auto"/>
        <w:right w:val="none" w:sz="0" w:space="0" w:color="auto"/>
      </w:divBdr>
    </w:div>
    <w:div w:id="1463422743">
      <w:bodyDiv w:val="1"/>
      <w:marLeft w:val="0"/>
      <w:marRight w:val="0"/>
      <w:marTop w:val="0"/>
      <w:marBottom w:val="0"/>
      <w:divBdr>
        <w:top w:val="none" w:sz="0" w:space="0" w:color="auto"/>
        <w:left w:val="none" w:sz="0" w:space="0" w:color="auto"/>
        <w:bottom w:val="none" w:sz="0" w:space="0" w:color="auto"/>
        <w:right w:val="none" w:sz="0" w:space="0" w:color="auto"/>
      </w:divBdr>
    </w:div>
    <w:div w:id="1623995144">
      <w:bodyDiv w:val="1"/>
      <w:marLeft w:val="0"/>
      <w:marRight w:val="0"/>
      <w:marTop w:val="0"/>
      <w:marBottom w:val="0"/>
      <w:divBdr>
        <w:top w:val="none" w:sz="0" w:space="0" w:color="auto"/>
        <w:left w:val="none" w:sz="0" w:space="0" w:color="auto"/>
        <w:bottom w:val="none" w:sz="0" w:space="0" w:color="auto"/>
        <w:right w:val="none" w:sz="0" w:space="0" w:color="auto"/>
      </w:divBdr>
    </w:div>
    <w:div w:id="1753699624">
      <w:bodyDiv w:val="1"/>
      <w:marLeft w:val="0"/>
      <w:marRight w:val="0"/>
      <w:marTop w:val="0"/>
      <w:marBottom w:val="0"/>
      <w:divBdr>
        <w:top w:val="none" w:sz="0" w:space="0" w:color="auto"/>
        <w:left w:val="none" w:sz="0" w:space="0" w:color="auto"/>
        <w:bottom w:val="none" w:sz="0" w:space="0" w:color="auto"/>
        <w:right w:val="none" w:sz="0" w:space="0" w:color="auto"/>
      </w:divBdr>
    </w:div>
    <w:div w:id="1814788240">
      <w:bodyDiv w:val="1"/>
      <w:marLeft w:val="0"/>
      <w:marRight w:val="0"/>
      <w:marTop w:val="0"/>
      <w:marBottom w:val="0"/>
      <w:divBdr>
        <w:top w:val="none" w:sz="0" w:space="0" w:color="auto"/>
        <w:left w:val="none" w:sz="0" w:space="0" w:color="auto"/>
        <w:bottom w:val="none" w:sz="0" w:space="0" w:color="auto"/>
        <w:right w:val="none" w:sz="0" w:space="0" w:color="auto"/>
      </w:divBdr>
    </w:div>
    <w:div w:id="186051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12035-8706-42E4-B0D1-41B9B26F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dc:creator>
  <cp:keywords/>
  <dc:description/>
  <cp:lastModifiedBy>Islamic Chamber</cp:lastModifiedBy>
  <cp:revision>2</cp:revision>
  <cp:lastPrinted>2019-04-07T09:11:00Z</cp:lastPrinted>
  <dcterms:created xsi:type="dcterms:W3CDTF">2019-05-31T05:56:00Z</dcterms:created>
  <dcterms:modified xsi:type="dcterms:W3CDTF">2019-05-31T05:56:00Z</dcterms:modified>
</cp:coreProperties>
</file>