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B3" w:rsidRDefault="00652C4A">
      <w:pPr>
        <w:spacing w:line="240" w:lineRule="auto"/>
        <w:ind w:left="0" w:hanging="2"/>
        <w:jc w:val="center"/>
      </w:pPr>
      <w:bookmarkStart w:id="0" w:name="_GoBack"/>
      <w:bookmarkEnd w:id="0"/>
      <w:r>
        <w:rPr>
          <w:b/>
        </w:rPr>
        <w:t xml:space="preserve">СПИСОК ДЕЛОВОЙ ДЕЛЕГАЦИИ ЧЕЛЯБИНСКОЙ ОБЛАСТИ </w:t>
      </w:r>
    </w:p>
    <w:p w:rsidR="00FF1BB3" w:rsidRDefault="00FF1BB3">
      <w:pPr>
        <w:spacing w:line="240" w:lineRule="auto"/>
        <w:ind w:left="0" w:hanging="2"/>
        <w:jc w:val="center"/>
      </w:pPr>
    </w:p>
    <w:tbl>
      <w:tblPr>
        <w:tblStyle w:val="af8"/>
        <w:tblW w:w="15749" w:type="dxa"/>
        <w:tblInd w:w="-526" w:type="dxa"/>
        <w:tblLayout w:type="fixed"/>
        <w:tblLook w:val="0000" w:firstRow="0" w:lastRow="0" w:firstColumn="0" w:lastColumn="0" w:noHBand="0" w:noVBand="0"/>
      </w:tblPr>
      <w:tblGrid>
        <w:gridCol w:w="439"/>
        <w:gridCol w:w="2552"/>
        <w:gridCol w:w="2552"/>
        <w:gridCol w:w="5386"/>
        <w:gridCol w:w="4820"/>
      </w:tblGrid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Название предприятия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ФИО, должность участника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Сфера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Пожелания по встречам</w:t>
            </w:r>
          </w:p>
        </w:tc>
      </w:tr>
      <w:tr w:rsidR="00FF1BB3">
        <w:tc>
          <w:tcPr>
            <w:tcW w:w="1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НЕФТЕГАЗОВАЯ ПРОМЫШЛЕННОСТЬ И ЭНЕРГЕТИКА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«Челябинский компрессорный завод»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7">
              <w:r>
                <w:rPr>
                  <w:u w:val="single"/>
                </w:rPr>
                <w:t>www.chkz.ru</w:t>
              </w:r>
            </w:hyperlink>
            <w:r>
              <w:t xml:space="preserve">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Каримов Артур Фанисович, менеджер по экспортным поставкам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Производство винтовых компрессоров и установок </w:t>
            </w:r>
            <w:r>
              <w:rPr>
                <w:i/>
              </w:rPr>
              <w:t>(с приводом от электрического двигателя типа «ДЭН» и ДЭН «ОПТИМ» и от дизельного двигателя типа «КВ»</w:t>
            </w:r>
            <w:r>
              <w:rPr>
                <w:i/>
              </w:rPr>
              <w:t>)</w:t>
            </w:r>
            <w:r>
              <w:t>, безмасляных компрессоров спирального типа, газовых компрессоров для перекачки и сжатия природного и нефтяного газа, блок-контейнеры компрессорные (БКК), азотные установки и станции, автономные дизель-генераторные установки.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 «Узбекнефтегаз», АО «Узбек</w:t>
            </w:r>
            <w:r>
              <w:t xml:space="preserve">энерго», АК «Узкимёсаноат», Лукойл Узбекистан, группа «ERIELL», ГУП «Тошкент метрополитени», буровые компании Узбекистана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«ЭТЕРНО»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8">
              <w:r>
                <w:rPr>
                  <w:u w:val="single"/>
                </w:rPr>
                <w:t>www.chelpipe.ru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Пальниченко Андрей Вячеславович, директор по региональным</w:t>
            </w:r>
            <w:r>
              <w:t xml:space="preserve"> продажам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трубной продукции для нефтегазовой отрасли, выпуск соединительных деталей трубопроводов, такие как отводы для поворота трубопровода, тройники для сооружения ответвлений, а также детали для герметизации трубопровода и перехода с одного диаметра</w:t>
            </w:r>
            <w:r>
              <w:t xml:space="preserve"> трубопровода на другой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 «Узбекнефтегаз», АО «Узнефтегаздобыча», «ERIELL», Лукоил Оверзис, предприятия нефтегазового комплекса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Производственно-коммерческая фирма «Челябинский Калибр»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9">
              <w:r>
                <w:rPr>
                  <w:u w:val="single"/>
                </w:rPr>
                <w:t>www.kalibr-chiz.ru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Шумкин Иван Александрович, директор;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Савинов Никита Юрьевич, начальник отдела продаж.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Для предприятий нефтегазодобывающего комплекса и трубных компаний завод выпускает большую номенклатуру калибров резьбовых и гладких нерегулируемых специальных резьб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</w:t>
            </w:r>
            <w:r>
              <w:t xml:space="preserve"> «Узбекнефтегаз», АО «Узбекистон темир йуллари», АГМК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«ИТеК ББМВ», Энергия-источник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10">
              <w:r>
                <w:rPr>
                  <w:u w:val="single"/>
                </w:rPr>
                <w:t>www.eni-bbmv.ru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Ведерников Борис Геннадьевич, директор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r>
              <w:t>Бакунова Анастасия Андреевна, начальник коммерческого отдела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Разработка и производство контрольно-измерительного оборудования в сфере промышленной автоматизации для нефтеперерабатывающей, газодобывающей, энергетической и других отраслей промышленности, в частности, датчики давления, клапанные блоки, диафрагмы, фланц</w:t>
            </w:r>
            <w:r>
              <w:t xml:space="preserve">евые соединения, струевыпрямители, сосуды, </w:t>
            </w:r>
            <w:r>
              <w:lastRenderedPageBreak/>
              <w:t>разделители сред, гильзы для термопреобразователей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lastRenderedPageBreak/>
              <w:t xml:space="preserve">АО «Узбекнефтегаз», АО «Узбекэнерго», </w:t>
            </w:r>
            <w:r>
              <w:rPr>
                <w:shd w:val="clear" w:color="auto" w:fill="F8F9FA"/>
              </w:rPr>
              <w:t xml:space="preserve">АО «Узэлектроаппарат - электрощит», </w:t>
            </w:r>
            <w:r>
              <w:t>АО «Узбекхиммаш», АО «Узнефтегазмаш», АО «Узбурнефтегаз», АО «Узнефтегаздобыча», АО «Мах</w:t>
            </w:r>
            <w:r>
              <w:t>сусэнергогаз», ООО «Газлинефтегаздобыча», АО «Андижаннефть»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«РАВАНИ-РУС»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1">
              <w:r>
                <w:rPr>
                  <w:u w:val="single"/>
                </w:rPr>
                <w:t>www.chsgs.ru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Литвяков Иван Сергеевич, менеджер ВЭД.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трубопроводной арматуры для жидких сред, газа и нефти (шаровые краны, поворотно-дисковые затворы, фланцы, латунные шаровые краны).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АО «Узбекнефтегаз», АГМК, НГМК, АО «Узметкомбинат», группа «ERIELL», </w:t>
            </w:r>
            <w:r>
              <w:br/>
              <w:t>Трест-12, ООО «Thermotrade»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«Челябин</w:t>
            </w:r>
            <w:r>
              <w:t>ский завод электрооборудования»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2">
              <w:r>
                <w:rPr>
                  <w:u w:val="single"/>
                </w:rPr>
                <w:t>www.chelzeo.ru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Камынин Алексей Игоревич, директор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Производство электрощитовой продукции 0,4-6 (10) кВ, электромонтажные и пуско-наладочные работы Строительство энергообъектов Узбекистана «под ключ» (проектно изыскательные работы, производство электрощитовой продукции 0,4-6 (10) кВ)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 xml:space="preserve">АО «Узбекнефтегаз», АО </w:t>
            </w:r>
            <w:r>
              <w:t xml:space="preserve">«Узбекэнерго», АК «Узкимёсаноат», Лукойл Узбекистан, группа ERIELL, ГУП «Тошкент метрополитени»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«НДТ-Консалтинг»</w:t>
            </w:r>
          </w:p>
          <w:p w:rsidR="00FF1BB3" w:rsidRDefault="00652C4A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hyperlink r:id="rId13">
              <w:r>
                <w:rPr>
                  <w:u w:val="single"/>
                </w:rPr>
                <w:t>www.ndt-consulting.ru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Ильенко Виктор Викторович, директор;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Овсянников Роман Алексеевич, заместитель директора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Оказание услуг по неразрушающему контролю, техническая диагностика: радиационный, ультразвуковой, магнитный, вихретоковый, капиллярный, визуальный, измерительный, работают в основном в нефтегазовой сфере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 «Узбекнефтегаз», АО «Узбекэнерго» обсуждение вариантов сотрудничества в области неразрушающего контроля при строительстве, ремонте и реконструкции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ЖЕЛЕЗНОДОРОЖНАЯ ПРОМЫШЛЕННОСТЬ И АВТОМОБИЛЕСТРОЕНИЕ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«Усть-Катавский вагоностроительный завод 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4">
              <w:r>
                <w:rPr>
                  <w:u w:val="single"/>
                </w:rPr>
                <w:t>www.ukvz.ru</w:t>
              </w:r>
            </w:hyperlink>
            <w:r>
              <w:t xml:space="preserve">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Табаков Константин Олегович, заместитель директора по экономике и финансам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трамвайных вагонов, специального оборудования (ракетно-космической техники), регулятора давления газа, защитного устр</w:t>
            </w:r>
            <w:r>
              <w:t xml:space="preserve">ойства в системе газоснабжения, а также насосного оборудования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АО «Узбекистон темир йуллари», Ташкентский вагоностроительный завод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Торговый Дом «Росава»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5">
              <w:r>
                <w:rPr>
                  <w:u w:val="single"/>
                </w:rPr>
                <w:t>www.rosava.org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Коршунова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 xml:space="preserve">Ольга Борисовна,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директор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изделий из формованного пенополиуретана, производство автосидений для большегрузных транспортных средств, садовых качелей, отопительных конвекторов, средства реабилитации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Министерство здравоохранения, АО «Узавтосаноат» (тема: совместное производство по сборке автосидений)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ГОРНОДОБЫВАЮЩАЯ ПРОМЫШЛЕННОСТЬ </w:t>
            </w:r>
          </w:p>
        </w:tc>
      </w:tr>
      <w:tr w:rsidR="00FF1BB3">
        <w:trPr>
          <w:trHeight w:val="420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ООО компания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«ТЕХНОЭКСПОРТ»</w:t>
            </w:r>
          </w:p>
          <w:p w:rsidR="00FF1BB3" w:rsidRDefault="00652C4A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hyperlink r:id="rId16">
              <w:r>
                <w:rPr>
                  <w:u w:val="single"/>
                </w:rPr>
                <w:t>www.t-ex.ru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Буторин Игорь Анатольевич, генеральный директор.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Экспорт и импорт оборудования, в частности, горно-шахтного (электровозы, вагоны, локомотивы), запасных частей для ж/д вагонов, компрессорное оборудование, нержавеющий металлопрокат, насосное оборудование </w:t>
            </w:r>
          </w:p>
          <w:p w:rsidR="00FF1BB3" w:rsidRDefault="00FF1BB3">
            <w:pPr>
              <w:spacing w:line="240" w:lineRule="auto"/>
              <w:ind w:left="0" w:hanging="2"/>
              <w:jc w:val="both"/>
              <w:rPr>
                <w:u w:val="single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lastRenderedPageBreak/>
              <w:t>АО «Узкимёсаноат», АО «Узметкомбинат», АО «Навоиазот», АО «Qizilqumsement», Кунградский содовый завод, АО «Ферганаазот»,</w:t>
            </w:r>
            <w:r>
              <w:rPr>
                <w:b/>
              </w:rPr>
              <w:t xml:space="preserve"> </w:t>
            </w:r>
            <w:r>
              <w:t xml:space="preserve">АО «Самаркандский химический завод», ГУП «Тошшахарнур», АО </w:t>
            </w:r>
            <w:r>
              <w:lastRenderedPageBreak/>
              <w:t xml:space="preserve">«Аммофос-Максам», АО «Завод Узбекхиммаш»,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Группа Компаний «КАНЕКС»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7">
              <w:r>
                <w:rPr>
                  <w:u w:val="single"/>
                </w:rPr>
                <w:t>www.kanexgroup.ru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Райков Андрей Борисович, генеральный директор ООО УК «КАНЕКС»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Струков Алексей Николаевич, член Совета Директоров АО «КМО»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горно-шахтного, обогатительного и конвейерного оборудования</w:t>
            </w:r>
            <w:r>
              <w:t>, в том числе проектирование индивидуального под заказ, поставка оборудования, расходных материалов и запасных частей для предприятий горнодобывающей, строительной, металлургической, цементной промышленности, для ГЭС и тепловых электростанций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 «Узкимёсан</w:t>
            </w:r>
            <w:r>
              <w:t>оат», АО «Узметкомбинат», НГМК, ООО «Дехканабадский калий завод», АГМК</w:t>
            </w:r>
          </w:p>
        </w:tc>
      </w:tr>
      <w:tr w:rsidR="00FF1BB3">
        <w:tc>
          <w:tcPr>
            <w:tcW w:w="1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СТРОИТЕЛЬНЫЕ МАТЕРИАЛЫ</w:t>
            </w:r>
          </w:p>
        </w:tc>
      </w:tr>
      <w:tr w:rsidR="00FF1BB3" w:rsidRPr="0071261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«Коелгамрамор»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18">
              <w:r>
                <w:rPr>
                  <w:u w:val="single"/>
                </w:rPr>
                <w:t>www.koelgacarb.ru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Сенина Светлана Анатольевна, генеральный директор;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Бевзенко Елена Борисовна, заместитель генерального директора по экономике и коммерции.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Переработка мрамора, производство гранул, производство микроизмельченного мрамора. Использование микроизмельченного мрамора в производстве сухих строительных смесях, лакокрасочной продукции.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Pr="00712617" w:rsidRDefault="00652C4A">
            <w:pPr>
              <w:spacing w:line="240" w:lineRule="auto"/>
              <w:ind w:left="0" w:hanging="2"/>
              <w:jc w:val="both"/>
              <w:rPr>
                <w:lang w:val="en-US"/>
              </w:rPr>
            </w:pPr>
            <w:r>
              <w:t>АО</w:t>
            </w:r>
            <w:r w:rsidRPr="00712617">
              <w:rPr>
                <w:lang w:val="en-US"/>
              </w:rPr>
              <w:t xml:space="preserve"> «</w:t>
            </w:r>
            <w:r>
              <w:t>Узстройматериалы</w:t>
            </w:r>
            <w:r w:rsidRPr="00712617">
              <w:rPr>
                <w:lang w:val="en-US"/>
              </w:rPr>
              <w:t xml:space="preserve">», </w:t>
            </w:r>
            <w:r>
              <w:t>ООО</w:t>
            </w:r>
            <w:r w:rsidRPr="00712617">
              <w:rPr>
                <w:lang w:val="en-US"/>
              </w:rPr>
              <w:t xml:space="preserve"> «ART PRIMA MATERIA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Pr="00712617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«Композит Гру</w:t>
            </w:r>
            <w:r>
              <w:t>пп Челябинск»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19">
              <w:r>
                <w:rPr>
                  <w:u w:val="single"/>
                </w:rPr>
                <w:t>www.compositgroup74.ru</w:t>
              </w:r>
            </w:hyperlink>
            <w:r>
              <w:t xml:space="preserve"> </w:t>
            </w:r>
          </w:p>
          <w:p w:rsidR="00FF1BB3" w:rsidRDefault="00FF1BB3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Беляев Олег Юрьевич, директор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Производство и реализация арматуры композитной и полимерной, сетки кладочной композитной полимерной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 xml:space="preserve">АО «Узстройматериалы», налаживание каналов сбыта продукции и применению ее в строительстве </w:t>
            </w:r>
          </w:p>
        </w:tc>
      </w:tr>
      <w:tr w:rsidR="00FF1BB3">
        <w:tc>
          <w:tcPr>
            <w:tcW w:w="1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МЕДИЦИНА, ЗДРАВООХРАНЕНИЕ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ЗАО «МЕДСЕРВИС-РЕГИОН»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Селищева Елена Юрьевна, генеральный директор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hd w:val="clear" w:color="auto" w:fill="FFFFFF"/>
              <w:spacing w:line="240" w:lineRule="auto"/>
              <w:ind w:left="0" w:hanging="2"/>
              <w:jc w:val="both"/>
            </w:pPr>
            <w:r>
              <w:t>Поставка медицинского оборудования, продажа иммунобиологических препаратов (вакцин), сервис медицинского оборудования, медицинские услуги Центр прививок (вакцинопрофилактика населения)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Министерство здравоохранения, Агентство по развитию фармацевтической пр</w:t>
            </w:r>
            <w:r>
              <w:t>омышленности, Главное управление санитарно-эпидемиологического надзора (тема: продажа и сервис медицинского оборудования и медицинских изделий)</w:t>
            </w:r>
          </w:p>
          <w:p w:rsidR="00FF1BB3" w:rsidRDefault="00FF1BB3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«Миасский завод медицинского оборудования»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20">
              <w:r>
                <w:rPr>
                  <w:u w:val="single"/>
                </w:rPr>
                <w:t>www.laminar.ru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Суп</w:t>
            </w:r>
            <w:r>
              <w:t>рун Владимир Иванович Президент, председатель совета директоров;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Гребенюк Александр Викторович, помощник президента.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Медицинская промышленность, биобезопасность, проектирование и строительство чистых помещений, производство промышленных инкубаторов для яиц.</w:t>
            </w:r>
          </w:p>
          <w:p w:rsidR="00FF1BB3" w:rsidRDefault="00FF1BB3">
            <w:pPr>
              <w:spacing w:line="240" w:lineRule="auto"/>
              <w:ind w:left="0" w:hanging="2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Министерство здравоохранения, Главное управление по ветеринарии, Главное управление санитарно-эпидемиологического </w:t>
            </w:r>
            <w:r>
              <w:t>надзора, Агентство по развитию фармацевтической отрасли,</w:t>
            </w:r>
            <w:r>
              <w:rPr>
                <w:b/>
              </w:rPr>
              <w:t xml:space="preserve"> </w:t>
            </w:r>
            <w:r>
              <w:t>с главными врачами крупных больниц и клиник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МЕТАЛЛУРГИЯ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«ТД «Интер»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21">
              <w:r>
                <w:rPr>
                  <w:u w:val="single"/>
                </w:rPr>
                <w:t>www.tdinter.com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Живайкин Лев Анатольевич, директор;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r>
              <w:t>Черный Евгений Андреевич, заместитель руководителя.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Оптовая торговля металлопрокатом, в частности, нержавеющая сталь, алюминиевый, медный, латунный, бронзовый, нихромовый прокат, бронзовая проволока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widowControl/>
              <w:spacing w:line="240" w:lineRule="auto"/>
              <w:ind w:left="0" w:hanging="2"/>
              <w:jc w:val="both"/>
            </w:pPr>
            <w:r>
              <w:t>АГМК (тема: поставка медных труб в наш адрес, а также об</w:t>
            </w:r>
            <w:r>
              <w:t>судить возможность поставки нержавеющего и черного металлопроката в адрес АО «АГМК»), АО «Узметкомбинат», АО «Узкимёсаноат», АО «Завод Узбекхиммаш», АО «Узсаноатэкспорт»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widowControl/>
              <w:spacing w:line="240" w:lineRule="auto"/>
              <w:ind w:left="0" w:hanging="2"/>
              <w:jc w:val="center"/>
            </w:pPr>
            <w:r>
              <w:rPr>
                <w:b/>
              </w:rPr>
              <w:t>ТОРГОВЛЯ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«Урал-Импэкс»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22">
              <w:r>
                <w:rPr>
                  <w:u w:val="single"/>
                </w:rPr>
                <w:t>www.inmarkon.ru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Ахтямов Мавлит Калимович, генеральный директор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Внешне-экономическая деятельность, импорт и экспорт вентиляционного оборудования, мотопомпов, станки по обработке и резке метала, спецтехника и навесное грунторезное оборудование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Министерство </w:t>
            </w:r>
            <w:r>
              <w:t xml:space="preserve">внешней торговли, АО «Узметкомбинат», АО «Узсаноатэкспорт», </w:t>
            </w:r>
            <w:r>
              <w:br/>
              <w:t>ГП «Республиканский центр испытаний и сертификации агентства «Узстандарт», ГП «Узбекский национальный институт метрологии», ООО «Koprik Loyiha Servis», АО «Гидропроект», Инспекция «Госархстройнад</w:t>
            </w:r>
            <w:r>
              <w:t xml:space="preserve">зор», Компания «Avtoshin Komplekt», «Coca-Cola Bottles Uzbekistan Ltd.», OOO «New Design Technology», OOO «Sharif-steel», АО СП «Уз-ДонгВон Ко», СП «Orient Mebel»,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Союз предпринимателей евразийского экономического пространства «Деловой </w:t>
            </w:r>
            <w:r>
              <w:lastRenderedPageBreak/>
              <w:t>союз Евразии Челябинской области»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23">
              <w:r>
                <w:rPr>
                  <w:u w:val="single"/>
                </w:rPr>
                <w:t>www.eurasiabusiness74.ru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lastRenderedPageBreak/>
              <w:t>Яцун Андрей Николаевич, председатель правления союза,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 xml:space="preserve">Яцун Игорь </w:t>
            </w:r>
            <w:r>
              <w:lastRenderedPageBreak/>
              <w:t>Николае</w:t>
            </w:r>
            <w:r>
              <w:t>вич, заместитель Председателя правления Союза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lastRenderedPageBreak/>
              <w:t xml:space="preserve">Оказание содействия по расширению связей, взаимовыгодного экономического сотрудничества; </w:t>
            </w:r>
            <w:r>
              <w:rPr>
                <w:u w:val="single"/>
              </w:rPr>
              <w:t>Тема</w:t>
            </w:r>
            <w:r>
              <w:t>: развитие сотрудничества в строительстве, поставке овощей и фруктов из Узбекистана, постройке оптово-распределительн</w:t>
            </w:r>
            <w:r>
              <w:t xml:space="preserve">ых центров, </w:t>
            </w:r>
            <w:r>
              <w:lastRenderedPageBreak/>
              <w:t>организация сборки деревянных ящиков для фруктов и овощей, поставка сельхозтехники, поставка металла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lastRenderedPageBreak/>
              <w:t>Министерство внешней торговли, АО «Узсаноатэкспорт», АО «Узбекозиковкатхолдинг»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 xml:space="preserve">ПИЩЕВАЯ ОТРАСЛЬ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«Ресурс»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 xml:space="preserve"> </w:t>
            </w:r>
            <w:hyperlink r:id="rId24">
              <w:r>
                <w:rPr>
                  <w:u w:val="single"/>
                </w:rPr>
                <w:t>www.uvelka.ru</w:t>
              </w:r>
            </w:hyperlink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Крутов Сергей Александрович, директор по продажам стран СНГ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hd w:val="clear" w:color="auto" w:fill="FFFFFF"/>
              <w:spacing w:line="240" w:lineRule="auto"/>
              <w:ind w:left="0" w:hanging="2"/>
              <w:jc w:val="both"/>
            </w:pPr>
            <w:r>
              <w:t>Производство продуктов питания - крупы, хлопья, каши.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«Узбекозиковкатхолдинг»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«АЛЬФА»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Воронин Алексей Валентинович, коммерческий директор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Посредническая торговля, тема: открытие представительства в Узбекистане крупного российского производителя упаковки (торговая марка «Комус»), а также пищевые ингредиенты для кондитерской промышленности р</w:t>
            </w:r>
            <w:r>
              <w:t>оссийских производителей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Министерство сельского хозяйства, Государственный комитет по инвестициям, АО «Узбекозиковкатхолдинг»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  <w:r>
              <w:t xml:space="preserve"> 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«Агрокомплекс Август»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25">
              <w:r>
                <w:rPr>
                  <w:u w:val="single"/>
                </w:rPr>
                <w:t>www.avgust74.ru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Абдурахмонов Шухрат Мирзорахматович, дир</w:t>
            </w:r>
            <w:r>
              <w:t xml:space="preserve">ектор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Выращивание зеленых культур в закрытом грунте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Министерство сельского хозяйства, АО «Узбекозиковкатхолдинг», АО «Узагроэкспорт», Ассоциация фермерского хозяйства Республики Узбекистан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«Объединение «Союзпищепром»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Берестов Александр Павлович, президент объединения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и реализация продуктов питания, зерновые хлопья, кукурузные хлопья, крупы, макароны, мука, тесто замороженное, каши, подсолнечное, льняное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«Узбекозиковкатхолдинг», OOO «Balton Trading Asia»</w:t>
            </w:r>
            <w:r>
              <w:t>, Фонд содействия стабилизации цен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ООО «Равис птицефабрика Сосновская» </w:t>
            </w:r>
            <w:hyperlink r:id="rId26">
              <w:r>
                <w:rPr>
                  <w:u w:val="single"/>
                </w:rPr>
                <w:t>www.ravisagro.ru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Шаповалов Евгений Владимирович, директор по продажам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Выращивание цыплят бройлера, продажа и переработка мяса ЦБ, полуфабрикаты (котлеты, пельмени и пр.), замороженная и охлажденная продукция, готовая продукция (копчености, колбасы), производство зерна, молока, говядины.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«Узбекозиковкатхолдинг»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«А-фреш»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Федоров Илья Анатольевич, генеральный директор 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Курбатов Денис Владимирович, директор по развитию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Импорт овощей и фруктов, оптовая торговля, поставка продуктов питания и крупные федеральные и региональные торговые сети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АО «Узбекозиковкатхолдин</w:t>
            </w:r>
            <w:r>
              <w:t>г», АО «Узсаноатэкспорт»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СПЕЦИАЛЬНАЯ ТЕХНИКА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«Крановые технологии»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27">
              <w:r>
                <w:rPr>
                  <w:u w:val="single"/>
                </w:rPr>
                <w:t>www.giraffecrane.ru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Киселев Евгений Владимирович, председатель совета директоров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Проектирование, производство и реализация грузоподъёмных кранов (башенные, портальные, козловые, мостовые), запчасти к ним. Металлоконструкции любой сложности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АГМК, АО «Узметкомбинат», АО «Узагротехмаш», АО «Трест 12», Murad Building, «Omad Biznes Zarafsh</w:t>
            </w:r>
            <w:r>
              <w:t xml:space="preserve">on», «Orient Group»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АО «АЗ УРАЛ»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28">
              <w:r>
                <w:rPr>
                  <w:u w:val="single"/>
                </w:rPr>
                <w:t>www.uralaz.ru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Ахметшина Руфина Хатмуллаевна, главный специалист дирекции по продажам АО АЗ «УРАЛ»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Производство специальной автомобильной техники (грузовиков, бортовых, вахтовых автобусов, самосвала, спецтехники) полной массой от 12 до 44 тонн.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АГМК, АО «Узагротехмаш», филиал ООО ХК «Уралспецмаш»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</w:pPr>
            <w:r>
              <w:t>ООО ПКФ «Политранс»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29">
              <w:r>
                <w:rPr>
                  <w:u w:val="single"/>
                </w:rPr>
                <w:t>www.politrans.ru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</w:pPr>
            <w:r>
              <w:t>Габбасов Дмитрий Юрьевич, начальник отдела экспорта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Один из ведущих российских разработчиков и производителей тяжеловозной прицепной техники. Основными товарными группами являются низкорамные, высокорамные, бортовые полуприцепы, сортиментовозы, шасси для монтажа различного оборудования.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 xml:space="preserve">АО «Узбекнефтегаз», </w:t>
            </w:r>
            <w:r>
              <w:t xml:space="preserve">АО «Узагротехмаш», АО «Узнефтегазмаш», АО «Узбекхиммаш», АО «Узбурнефтегаз», АО «Узнефтегаздобыча», ООО «Газлинфтегаздобыча», АО «Андижаннефть», ООО «Мубарекский ГПЗ», АГМК, НГМК, АО «Узавтосаноат»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«Уралспецмаш-экспорт»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30">
              <w:r>
                <w:rPr>
                  <w:u w:val="single"/>
                </w:rPr>
                <w:t>www.uralspecmash.ru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Воронин Денис Александрович, заместитель директора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Продажа спецтехники широкого спектра, автомобили, автоцистерны, пожарная спецтехника, автофургоны, вахотовые автобусы, нефтепромысловая спецтехника, автокраны, спецтехника для дорожного и коммунального хоз-ва, прицепная техника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«Узбекнефтегаз», АО «Узбе</w:t>
            </w:r>
            <w:r>
              <w:t xml:space="preserve">кистон темир йуллари», АГМК, ООО «Нефтегазинвест», АО «Узагротехмаш», представительство ООО «Уралспецмаш-экспорт» 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ТД «Химпром-К»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Макаренков Юрий Васильевич, генеральный директор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сложного и ответственного литья: раскатные кольца (бандажи) из любых марок стали весом до 1500 кг., поковки из легированных и углеродистых сталей, крановые колеса, отливки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АГМК, АО «Узагротехмаш»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СФЕРА УСЛУГ (ТЕЛЕКОММУНИКАЦИЯ И СВЯЗИ, ПОЛИГРАФИЯ, ЛОГИСТИКА)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ПАО Ростелеком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31">
              <w:r>
                <w:rPr>
                  <w:u w:val="single"/>
                </w:rPr>
                <w:t>www.rt.ru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Зеваров Фирдавс Хушачинович, директор по крупным проектам ПАО «Ростелеком» МРФ Урал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 xml:space="preserve">Предоставление услуг в сфере телекоммуникации, услуг классической телефонии. Широкополосный доступ к интернету и интеграционные решения.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АК «Узбектелеком»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Полиграфическая компания «Альянс»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32">
              <w:r>
                <w:rPr>
                  <w:u w:val="single"/>
                </w:rPr>
                <w:t>www.chelprint.r</w:t>
              </w:r>
              <w:r>
                <w:rPr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Тихонов Андриян Валерьевич, директор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Производство полиграфической продукции, этикетирование в логистике, Изготовление наклеек для сферы бытовой химии, продуктов питания, алкогольной, фармацевтической продукции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«Узшаробсаноат», АО ИИ «Toshkent Vino Ko</w:t>
            </w:r>
            <w:r>
              <w:t>mbinat», ООО «Ogneupor»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tabs>
                <w:tab w:val="right" w:pos="2463"/>
              </w:tabs>
              <w:spacing w:line="240" w:lineRule="auto"/>
              <w:ind w:left="0" w:hanging="2"/>
            </w:pPr>
            <w:r>
              <w:t>ООО «Поток»</w:t>
            </w:r>
          </w:p>
          <w:p w:rsidR="00FF1BB3" w:rsidRDefault="00FF1BB3">
            <w:pPr>
              <w:tabs>
                <w:tab w:val="right" w:pos="2463"/>
              </w:tabs>
              <w:spacing w:line="240" w:lineRule="auto"/>
              <w:ind w:left="0" w:hanging="2"/>
            </w:pPr>
          </w:p>
          <w:p w:rsidR="00FF1BB3" w:rsidRDefault="00652C4A">
            <w:pPr>
              <w:tabs>
                <w:tab w:val="right" w:pos="2463"/>
              </w:tabs>
              <w:spacing w:line="240" w:lineRule="auto"/>
              <w:ind w:left="0" w:hanging="2"/>
            </w:pPr>
            <w:r>
              <w:t>www.potok.group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Шигарев Вячеслав Вениаминович, генеральный директор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Организация транспортно-экспедиционных услуг грузов всех категорий по РФ, СНГ, Евросоюза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Узбекское агентство автомобильного и речного транспорта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ЖИЛИЩНО-КОММУНАЛЬНОЕ ХОЗЯЙСТВО 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Региональное представительство Домостроительного завода АО «ТАМАК»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33">
              <w:r>
                <w:rPr>
                  <w:u w:val="single"/>
                </w:rPr>
                <w:t>www.tamak.ru</w:t>
              </w:r>
            </w:hyperlink>
            <w:r>
              <w:t xml:space="preserve"> </w:t>
            </w:r>
          </w:p>
          <w:p w:rsidR="00FF1BB3" w:rsidRDefault="00FF1BB3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rPr>
                <w:highlight w:val="white"/>
              </w:rPr>
            </w:pPr>
            <w:r>
              <w:t>Сухоручкин Александр Михайлович, руководитель.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hd w:val="clear" w:color="auto" w:fill="FFFFFF"/>
              <w:spacing w:line="240" w:lineRule="auto"/>
              <w:ind w:left="0" w:hanging="2"/>
              <w:jc w:val="both"/>
            </w:pPr>
            <w:r>
              <w:t xml:space="preserve">Изготовление деревянных домов высокой степени заводской готовности. Производит быстровозводимые дома и здания по немецкой технологии с поставкой готовых панелей стен. </w:t>
            </w:r>
          </w:p>
          <w:p w:rsidR="00FF1BB3" w:rsidRDefault="00652C4A">
            <w:pPr>
              <w:widowControl/>
              <w:shd w:val="clear" w:color="auto" w:fill="FFFFFF"/>
              <w:spacing w:line="240" w:lineRule="auto"/>
              <w:ind w:left="0" w:hanging="2"/>
              <w:jc w:val="both"/>
            </w:pPr>
            <w:r>
              <w:t xml:space="preserve">В ассортименте компании: дома из клееного бруса, фахверховые дома, каркасно-панельные дома, </w:t>
            </w:r>
            <w:hyperlink r:id="rId34">
              <w:r>
                <w:t>цементно-стружечная плита</w:t>
              </w:r>
            </w:hyperlink>
            <w:r>
              <w:t xml:space="preserve">, </w:t>
            </w:r>
            <w:hyperlink r:id="rId35">
              <w:r>
                <w:t>деревян</w:t>
              </w:r>
              <w:r>
                <w:t>ные евроокна</w:t>
              </w:r>
            </w:hyperlink>
            <w:r>
              <w:t xml:space="preserve">, </w:t>
            </w:r>
            <w:hyperlink r:id="rId36">
              <w:r>
                <w:t>изделия для сада</w:t>
              </w:r>
            </w:hyperlink>
            <w:r>
              <w:t>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rPr>
                <w:u w:val="single"/>
              </w:rPr>
              <w:t>Министерство жилищно-коммунального обслуживания</w:t>
            </w:r>
            <w:r>
              <w:t xml:space="preserve"> (тема: рассмотрения вопросов совместного строительства социальных объектов в сельской местности), </w:t>
            </w:r>
            <w:r>
              <w:rPr>
                <w:u w:val="single"/>
              </w:rPr>
              <w:t>АО «Узстройматериал</w:t>
            </w:r>
            <w:r>
              <w:rPr>
                <w:u w:val="single"/>
              </w:rPr>
              <w:t>ы»</w:t>
            </w:r>
            <w:r>
              <w:t xml:space="preserve"> (тема: рассмотрение вопросов применения в строительстве различных объектов цементно-стружечных плит производства), </w:t>
            </w:r>
            <w:r>
              <w:rPr>
                <w:u w:val="single"/>
              </w:rPr>
              <w:t>Хокимият г. Ташкента</w:t>
            </w:r>
            <w:r>
              <w:t xml:space="preserve">  (тема: решение вопроса по выделению земельного участка компании под строительство образца энергоэффективного деревян</w:t>
            </w:r>
            <w:r>
              <w:t xml:space="preserve">ного быстровозводимого дома образца), </w:t>
            </w:r>
            <w:r>
              <w:rPr>
                <w:u w:val="single"/>
              </w:rPr>
              <w:t>АО «Национальная энергосберегающая компания»</w:t>
            </w:r>
            <w:r>
              <w:t xml:space="preserve"> (тема: рассмотрение вопросов внедрения энергоэффективных технологий солнечной энергии, ветра, биотоплива в дома), </w:t>
            </w:r>
            <w:r>
              <w:rPr>
                <w:u w:val="single"/>
              </w:rPr>
              <w:t>ООО «Rastameks Servis»</w:t>
            </w:r>
            <w:r>
              <w:rPr>
                <w:b/>
              </w:rPr>
              <w:t xml:space="preserve"> (</w:t>
            </w:r>
            <w:r>
              <w:t>подписание договора на строительств</w:t>
            </w:r>
            <w:r>
              <w:t xml:space="preserve">о первого энергоэффективного дома-образца). </w:t>
            </w:r>
          </w:p>
        </w:tc>
      </w:tr>
      <w:tr w:rsidR="00FF1BB3"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ОБРАЗОВАНИЕ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</w:pPr>
            <w:r>
              <w:t xml:space="preserve">Частное образовательное учреждение высшего образования «Международный Институт Дизайна и </w:t>
            </w:r>
            <w:r>
              <w:lastRenderedPageBreak/>
              <w:t>Сервиса»</w:t>
            </w:r>
          </w:p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</w:pPr>
            <w:hyperlink r:id="rId37">
              <w:r>
                <w:rPr>
                  <w:u w:val="single"/>
                </w:rPr>
                <w:t>www.rbiu.ru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lastRenderedPageBreak/>
              <w:t>Усынин Максим Валерьевич, первый проректор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hd w:val="clear" w:color="auto" w:fill="FFFFFF"/>
              <w:spacing w:line="240" w:lineRule="auto"/>
              <w:ind w:left="0" w:hanging="2"/>
              <w:jc w:val="both"/>
            </w:pPr>
            <w:r>
              <w:t>Высшее образование, среднее профессиональное образование, общеобразовательная школа 7 ключей.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 xml:space="preserve">Министерство высшего и среднего специального образования, Министерство культуры, Государственный комитет по туризму, (тема: подготовки студентов по направлениям: </w:t>
            </w:r>
            <w:r>
              <w:t>гостиничный и ресторанный сервис, цифровые технологии)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</w:pPr>
            <w:r>
              <w:t>ООО «Образование без границ»</w:t>
            </w:r>
          </w:p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</w:pPr>
            <w:hyperlink r:id="rId38">
              <w:r>
                <w:rPr>
                  <w:u w:val="single"/>
                </w:rPr>
                <w:t>www.uzstudent.ru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Тураев Дилмурад, директор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hd w:val="clear" w:color="auto" w:fill="FFFFFF"/>
              <w:spacing w:line="240" w:lineRule="auto"/>
              <w:ind w:left="0" w:hanging="2"/>
              <w:jc w:val="both"/>
            </w:pPr>
            <w:r>
              <w:t xml:space="preserve">Продвижение образовательных услуг российских вузов, организация подготовки, повышения квалификации кадров для предприятий указанных стран в учебных заведениях России.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Министерством высшего и среднего специального образования, Россотрудничества в Узбекиста</w:t>
            </w:r>
            <w:r>
              <w:t xml:space="preserve">не (тема: открытие филиалов и представительств в Узбекистане). </w:t>
            </w:r>
          </w:p>
        </w:tc>
      </w:tr>
      <w:tr w:rsidR="00FF1BB3">
        <w:trPr>
          <w:trHeight w:val="200"/>
        </w:trPr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ЭЛЕКТРОТЕХНИКА</w:t>
            </w:r>
          </w:p>
        </w:tc>
      </w:tr>
      <w:tr w:rsidR="00FF1BB3"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АО «Златоустовский машиностроительный завод»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39">
              <w:r>
                <w:rPr>
                  <w:u w:val="single"/>
                </w:rPr>
                <w:t>www.zlatmash.ru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 xml:space="preserve">Обвинцев Сергей Александрович, начальник бюро Осипова Анна Святославовна, начальник отдела продаж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Входит в структуру Государственной корпорации по космической деятельности «Роскосмос». Наряду с оборонными технологиями, на предприятии производится бытовые плиты «Мечта», алюминиевые радиаторы отопления зданий «Термал», алюминиевый профиль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«Узэлтехсано</w:t>
            </w:r>
            <w:r>
              <w:t>ат»</w:t>
            </w:r>
          </w:p>
        </w:tc>
      </w:tr>
      <w:tr w:rsidR="00FF1BB3">
        <w:trPr>
          <w:trHeight w:val="200"/>
        </w:trPr>
        <w:tc>
          <w:tcPr>
            <w:tcW w:w="15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АВИАЦИЯ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ООО НПО «РТС»</w:t>
            </w:r>
          </w:p>
          <w:p w:rsidR="00FF1BB3" w:rsidRDefault="00652C4A">
            <w:pPr>
              <w:spacing w:line="240" w:lineRule="auto"/>
              <w:ind w:left="0" w:hanging="2"/>
            </w:pPr>
            <w:hyperlink r:id="rId40">
              <w:r>
                <w:rPr>
                  <w:u w:val="single"/>
                </w:rPr>
                <w:t>www.nports.ru</w:t>
              </w:r>
            </w:hyperlink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</w:pPr>
            <w:r>
              <w:t>Долматов Александр Викторович, генеральный директор;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Вахитова Ольга Васильевна, руководитель продаж в странах ближнего зарубежья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Разработка и производство радионавигационного оборудования. Проектирование, строительство и монтаж объектов РТОП и другого оборудования аэродромов.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НАК «Узбекистон хаво йуллари», ГП Центр Узаэронавигация, Государственный комитет Республики Узбекистан по об</w:t>
            </w:r>
            <w:r>
              <w:t xml:space="preserve">оронной промышленности, авиация </w:t>
            </w:r>
          </w:p>
        </w:tc>
      </w:tr>
      <w:tr w:rsidR="00FF1BB3">
        <w:tc>
          <w:tcPr>
            <w:tcW w:w="1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ТЕКСТИЛЬНАЯ ПРОМЫШЛЕННОСТЬ</w:t>
            </w:r>
          </w:p>
        </w:tc>
      </w:tr>
      <w:tr w:rsidR="00FF1BB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FF1BB3">
            <w:pPr>
              <w:numPr>
                <w:ilvl w:val="0"/>
                <w:numId w:val="1"/>
              </w:num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</w:pPr>
            <w:r>
              <w:t>ООО «Фабрика шнуров», ООО «Текстильные машины Сиренко»</w:t>
            </w:r>
          </w:p>
          <w:p w:rsidR="00FF1BB3" w:rsidRDefault="00FF1BB3">
            <w:pPr>
              <w:spacing w:line="240" w:lineRule="auto"/>
              <w:ind w:left="0" w:hanging="2"/>
            </w:pPr>
          </w:p>
          <w:p w:rsidR="00FF1BB3" w:rsidRDefault="00652C4A">
            <w:pPr>
              <w:spacing w:line="240" w:lineRule="auto"/>
              <w:ind w:left="0" w:hanging="2"/>
            </w:pPr>
            <w:hyperlink r:id="rId41">
              <w:r>
                <w:rPr>
                  <w:u w:val="single"/>
                </w:rPr>
                <w:t>http://chel.shnury.ru/</w:t>
              </w:r>
            </w:hyperlink>
          </w:p>
          <w:p w:rsidR="00FF1BB3" w:rsidRDefault="00FF1BB3">
            <w:pPr>
              <w:tabs>
                <w:tab w:val="left" w:pos="567"/>
              </w:tabs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</w:pPr>
            <w:r>
              <w:t>Сиренко Сергей Михайлович,</w:t>
            </w:r>
          </w:p>
          <w:p w:rsidR="00FF1BB3" w:rsidRDefault="00652C4A">
            <w:pPr>
              <w:spacing w:line="240" w:lineRule="auto"/>
              <w:ind w:left="0" w:hanging="2"/>
            </w:pPr>
            <w:r>
              <w:t>директор ООО «Фабрика шнуров», ООО «Текстильные машины Сиренко»</w:t>
            </w:r>
          </w:p>
          <w:p w:rsidR="00FF1BB3" w:rsidRDefault="00FF1BB3">
            <w:pPr>
              <w:spacing w:line="240" w:lineRule="auto"/>
              <w:ind w:left="0" w:hanging="2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ООО «Фабрика шнуров» - производство канатов, веревок, шпагата и сетей.</w:t>
            </w:r>
          </w:p>
          <w:p w:rsidR="00FF1BB3" w:rsidRDefault="00652C4A">
            <w:pPr>
              <w:spacing w:line="240" w:lineRule="auto"/>
              <w:ind w:left="0" w:hanging="2"/>
              <w:jc w:val="both"/>
            </w:pPr>
            <w:r>
              <w:t>ООО «Текстильные машины Сиренко» - производство текстильных машин и оборудования.</w:t>
            </w:r>
          </w:p>
          <w:p w:rsidR="00FF1BB3" w:rsidRDefault="00FF1BB3">
            <w:pPr>
              <w:shd w:val="clear" w:color="auto" w:fill="FFFFFF"/>
              <w:spacing w:line="240" w:lineRule="auto"/>
              <w:ind w:left="0" w:hanging="2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BB3" w:rsidRDefault="00652C4A">
            <w:pPr>
              <w:tabs>
                <w:tab w:val="left" w:pos="567"/>
              </w:tabs>
              <w:spacing w:line="240" w:lineRule="auto"/>
              <w:ind w:left="0" w:hanging="2"/>
              <w:jc w:val="both"/>
            </w:pPr>
            <w:r>
              <w:t>АО «Узтекстильпром», СП «Индорама», ООО «DELTA-TEKS», Узпахтасаноатэкспорт, ООО «Намимпекс-Текстиль», Авангард Ст, Ал ИСО, ООО «Axsin»</w:t>
            </w:r>
          </w:p>
        </w:tc>
      </w:tr>
    </w:tbl>
    <w:p w:rsidR="00FF1BB3" w:rsidRDefault="00FF1BB3">
      <w:pPr>
        <w:spacing w:line="240" w:lineRule="auto"/>
        <w:ind w:left="0" w:hanging="2"/>
        <w:jc w:val="both"/>
      </w:pPr>
    </w:p>
    <w:sectPr w:rsidR="00FF1BB3">
      <w:footerReference w:type="default" r:id="rId42"/>
      <w:pgSz w:w="16838" w:h="11906"/>
      <w:pgMar w:top="615" w:right="1134" w:bottom="851" w:left="1134" w:header="720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4A" w:rsidRDefault="00652C4A">
      <w:pPr>
        <w:spacing w:line="240" w:lineRule="auto"/>
        <w:ind w:left="0" w:hanging="2"/>
      </w:pPr>
      <w:r>
        <w:separator/>
      </w:r>
    </w:p>
  </w:endnote>
  <w:endnote w:type="continuationSeparator" w:id="0">
    <w:p w:rsidR="00652C4A" w:rsidRDefault="00652C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B3" w:rsidRDefault="00652C4A">
    <w:pPr>
      <w:tabs>
        <w:tab w:val="center" w:pos="4677"/>
        <w:tab w:val="right" w:pos="9355"/>
      </w:tabs>
      <w:spacing w:line="240" w:lineRule="auto"/>
      <w:ind w:left="0" w:hanging="2"/>
      <w:jc w:val="right"/>
    </w:pPr>
    <w:r>
      <w:t xml:space="preserve">Страница </w:t>
    </w:r>
    <w:r>
      <w:fldChar w:fldCharType="begin"/>
    </w:r>
    <w:r>
      <w:instrText>PAGE</w:instrText>
    </w:r>
    <w:r w:rsidR="00712617">
      <w:fldChar w:fldCharType="separate"/>
    </w:r>
    <w:r w:rsidR="00712617">
      <w:rPr>
        <w:noProof/>
      </w:rPr>
      <w:t>2</w:t>
    </w:r>
    <w:r>
      <w:fldChar w:fldCharType="end"/>
    </w:r>
    <w:r>
      <w:t xml:space="preserve"> из </w:t>
    </w:r>
    <w:r>
      <w:fldChar w:fldCharType="begin"/>
    </w:r>
    <w:r>
      <w:instrText>NUMPAGES</w:instrText>
    </w:r>
    <w:r w:rsidR="00712617">
      <w:fldChar w:fldCharType="separate"/>
    </w:r>
    <w:r w:rsidR="0071261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4A" w:rsidRDefault="00652C4A">
      <w:pPr>
        <w:spacing w:line="240" w:lineRule="auto"/>
        <w:ind w:left="0" w:hanging="2"/>
      </w:pPr>
      <w:r>
        <w:separator/>
      </w:r>
    </w:p>
  </w:footnote>
  <w:footnote w:type="continuationSeparator" w:id="0">
    <w:p w:rsidR="00652C4A" w:rsidRDefault="00652C4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15E4"/>
    <w:multiLevelType w:val="multilevel"/>
    <w:tmpl w:val="E572D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3"/>
    <w:rsid w:val="00652C4A"/>
    <w:rsid w:val="00712617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7DFB-9E78-4AC3-A178-31124A9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8">
    <w:name w:val="Основной шрифт абзаца8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Текст выноски Знак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customStyle="1" w:styleId="aa">
    <w:name w:val="Текст Знак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hidden-print">
    <w:name w:val="hidden-print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a4">
    <w:name w:val="Body Text"/>
    <w:basedOn w:val="a"/>
    <w:pPr>
      <w:spacing w:after="120"/>
    </w:pPr>
  </w:style>
  <w:style w:type="paragraph" w:styleId="ad">
    <w:name w:val="List"/>
    <w:basedOn w:val="a4"/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"/>
    <w:pPr>
      <w:widowControl/>
      <w:suppressAutoHyphens/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13">
    <w:name w:val="Цитата1"/>
    <w:basedOn w:val="a"/>
    <w:pPr>
      <w:spacing w:after="283"/>
      <w:ind w:left="567" w:right="567" w:firstLine="0"/>
    </w:pPr>
  </w:style>
  <w:style w:type="paragraph" w:customStyle="1" w:styleId="phone">
    <w:name w:val="phone"/>
    <w:basedOn w:val="a"/>
    <w:pPr>
      <w:spacing w:before="100" w:after="100" w:line="100" w:lineRule="atLeast"/>
      <w:ind w:left="0" w:firstLine="0"/>
    </w:pPr>
  </w:style>
  <w:style w:type="paragraph" w:styleId="af1">
    <w:name w:val="Normal (Web)"/>
    <w:basedOn w:val="a"/>
    <w:pPr>
      <w:widowControl/>
      <w:suppressAutoHyphens/>
      <w:spacing w:before="100" w:after="100"/>
    </w:pPr>
    <w:rPr>
      <w:lang w:eastAsia="ar-SA" w:bidi="ar-SA"/>
    </w:rPr>
  </w:style>
  <w:style w:type="paragraph" w:styleId="af2">
    <w:name w:val="No Spacing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1"/>
      <w:lang w:eastAsia="hi-IN" w:bidi="hi-IN"/>
    </w:rPr>
  </w:style>
  <w:style w:type="paragraph" w:styleId="af3">
    <w:name w:val="header"/>
    <w:basedOn w:val="a"/>
    <w:pPr>
      <w:suppressLineNumbers/>
      <w:tabs>
        <w:tab w:val="center" w:pos="4677"/>
        <w:tab w:val="right" w:pos="9355"/>
      </w:tabs>
      <w:spacing w:line="100" w:lineRule="atLeast"/>
      <w:ind w:left="0" w:firstLine="0"/>
      <w:jc w:val="both"/>
    </w:pPr>
    <w:rPr>
      <w:rFonts w:ascii="Peterburg" w:hAnsi="Peterburg"/>
      <w:szCs w:val="20"/>
    </w:rPr>
  </w:style>
  <w:style w:type="paragraph" w:styleId="af4">
    <w:name w:val="Balloon Text"/>
    <w:basedOn w:val="a"/>
    <w:rPr>
      <w:rFonts w:ascii="Tahoma" w:eastAsia="SimSun" w:hAnsi="Tahoma" w:cs="Tahoma"/>
      <w:sz w:val="16"/>
      <w:szCs w:val="14"/>
    </w:rPr>
  </w:style>
  <w:style w:type="paragraph" w:customStyle="1" w:styleId="14">
    <w:name w:val="Текст1"/>
    <w:basedOn w:val="a"/>
    <w:pPr>
      <w:widowControl/>
      <w:suppressAutoHyphens/>
    </w:pPr>
    <w:rPr>
      <w:rFonts w:ascii="Calibri" w:eastAsia="Calibri" w:hAnsi="Calibri"/>
      <w:sz w:val="22"/>
      <w:szCs w:val="21"/>
      <w:lang w:eastAsia="ar-SA" w:bidi="ar-SA"/>
    </w:rPr>
  </w:style>
  <w:style w:type="paragraph" w:customStyle="1" w:styleId="mar-40">
    <w:name w:val="mar-40"/>
    <w:basedOn w:val="a"/>
    <w:pPr>
      <w:widowControl/>
      <w:suppressAutoHyphens/>
      <w:spacing w:before="100" w:after="100"/>
    </w:pPr>
    <w:rPr>
      <w:lang w:eastAsia="ar-SA" w:bidi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6">
    <w:name w:val="Plain Text"/>
    <w:basedOn w:val="a"/>
    <w:pPr>
      <w:suppressAutoHyphens/>
      <w:ind w:left="0" w:firstLine="0"/>
    </w:pPr>
    <w:rPr>
      <w:rFonts w:ascii="Calibri" w:eastAsia="Calibri" w:hAnsi="Calibri" w:cs="Calibri"/>
      <w:sz w:val="22"/>
      <w:szCs w:val="21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dt-consulting.ru/" TargetMode="External"/><Relationship Id="rId18" Type="http://schemas.openxmlformats.org/officeDocument/2006/relationships/hyperlink" Target="http://www.koelgacarb.ru/" TargetMode="External"/><Relationship Id="rId26" Type="http://schemas.openxmlformats.org/officeDocument/2006/relationships/hyperlink" Target="http://www.ravisagro.ru/" TargetMode="External"/><Relationship Id="rId39" Type="http://schemas.openxmlformats.org/officeDocument/2006/relationships/hyperlink" Target="http://www.zlatmash.ru/" TargetMode="External"/><Relationship Id="rId21" Type="http://schemas.openxmlformats.org/officeDocument/2006/relationships/hyperlink" Target="http://www.tdinter.com/" TargetMode="External"/><Relationship Id="rId34" Type="http://schemas.openxmlformats.org/officeDocument/2006/relationships/hyperlink" Target="http://www.tamak.ru/cementno-struzhechnaya-plita/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chk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-ex.ru/" TargetMode="External"/><Relationship Id="rId20" Type="http://schemas.openxmlformats.org/officeDocument/2006/relationships/hyperlink" Target="http://www.laminar.ru/" TargetMode="External"/><Relationship Id="rId29" Type="http://schemas.openxmlformats.org/officeDocument/2006/relationships/hyperlink" Target="http://www.politrans.ru/" TargetMode="External"/><Relationship Id="rId41" Type="http://schemas.openxmlformats.org/officeDocument/2006/relationships/hyperlink" Target="http://chel.shnu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sgs.ru/" TargetMode="External"/><Relationship Id="rId24" Type="http://schemas.openxmlformats.org/officeDocument/2006/relationships/hyperlink" Target="http://www.uvelka.ru/" TargetMode="External"/><Relationship Id="rId32" Type="http://schemas.openxmlformats.org/officeDocument/2006/relationships/hyperlink" Target="http://www.chelprint.ru/" TargetMode="External"/><Relationship Id="rId37" Type="http://schemas.openxmlformats.org/officeDocument/2006/relationships/hyperlink" Target="http://www.rbiu.ru/" TargetMode="External"/><Relationship Id="rId40" Type="http://schemas.openxmlformats.org/officeDocument/2006/relationships/hyperlink" Target="http://www.nport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ava.org/" TargetMode="External"/><Relationship Id="rId23" Type="http://schemas.openxmlformats.org/officeDocument/2006/relationships/hyperlink" Target="http://www.eurasiabusiness74.ru/" TargetMode="External"/><Relationship Id="rId28" Type="http://schemas.openxmlformats.org/officeDocument/2006/relationships/hyperlink" Target="http://www.uralaz.ru/" TargetMode="External"/><Relationship Id="rId36" Type="http://schemas.openxmlformats.org/officeDocument/2006/relationships/hyperlink" Target="http://www.tamak.ru/izdeliya-dlya-sada/" TargetMode="External"/><Relationship Id="rId10" Type="http://schemas.openxmlformats.org/officeDocument/2006/relationships/hyperlink" Target="http://www.eni-bbmv.ru/" TargetMode="External"/><Relationship Id="rId19" Type="http://schemas.openxmlformats.org/officeDocument/2006/relationships/hyperlink" Target="http://www.compositgroup74.ru/" TargetMode="External"/><Relationship Id="rId31" Type="http://schemas.openxmlformats.org/officeDocument/2006/relationships/hyperlink" Target="http://www.r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libr-chiz.ru/" TargetMode="External"/><Relationship Id="rId14" Type="http://schemas.openxmlformats.org/officeDocument/2006/relationships/hyperlink" Target="http://www.ukvz.ru/" TargetMode="External"/><Relationship Id="rId22" Type="http://schemas.openxmlformats.org/officeDocument/2006/relationships/hyperlink" Target="http://www.inmarkon.ru/" TargetMode="External"/><Relationship Id="rId27" Type="http://schemas.openxmlformats.org/officeDocument/2006/relationships/hyperlink" Target="http://www.giraffecrane.ru/" TargetMode="External"/><Relationship Id="rId30" Type="http://schemas.openxmlformats.org/officeDocument/2006/relationships/hyperlink" Target="http://www.uralspecmash.ru/" TargetMode="External"/><Relationship Id="rId35" Type="http://schemas.openxmlformats.org/officeDocument/2006/relationships/hyperlink" Target="http://www.tamak.ru/derevyannye-evrookna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chelpip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elzeo.ru/" TargetMode="External"/><Relationship Id="rId17" Type="http://schemas.openxmlformats.org/officeDocument/2006/relationships/hyperlink" Target="http://www.kanexgroup.ru/" TargetMode="External"/><Relationship Id="rId25" Type="http://schemas.openxmlformats.org/officeDocument/2006/relationships/hyperlink" Target="http://www.avgust74.ru/" TargetMode="External"/><Relationship Id="rId33" Type="http://schemas.openxmlformats.org/officeDocument/2006/relationships/hyperlink" Target="http://www.tamak.ru/" TargetMode="External"/><Relationship Id="rId38" Type="http://schemas.openxmlformats.org/officeDocument/2006/relationships/hyperlink" Target="http://www.uzstude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Dilfuza Ruzmetova</dc:creator>
  <cp:lastModifiedBy>Ruzmetova Dilfuza</cp:lastModifiedBy>
  <cp:revision>2</cp:revision>
  <dcterms:created xsi:type="dcterms:W3CDTF">2018-05-16T12:26:00Z</dcterms:created>
  <dcterms:modified xsi:type="dcterms:W3CDTF">2018-05-16T12:26:00Z</dcterms:modified>
</cp:coreProperties>
</file>